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313" w:rsidRDefault="00455FBA" w:rsidP="00491D67">
      <w:pPr>
        <w:pStyle w:val="Heading1"/>
        <w:numPr>
          <w:ilvl w:val="0"/>
          <w:numId w:val="4"/>
        </w:numPr>
      </w:pPr>
      <w:r>
        <w:t>EY Partners Group – O</w:t>
      </w:r>
      <w:r w:rsidR="00491D67">
        <w:t>verview of O</w:t>
      </w:r>
      <w:r>
        <w:t>ur Services</w:t>
      </w:r>
    </w:p>
    <w:p w:rsidR="00455FBA" w:rsidRDefault="00455FBA"/>
    <w:p w:rsidR="00455FBA" w:rsidRDefault="00B427EB" w:rsidP="00B427EB">
      <w:pPr>
        <w:pStyle w:val="Heading2"/>
      </w:pPr>
      <w:r>
        <w:t>Home Loans</w:t>
      </w:r>
    </w:p>
    <w:p w:rsidR="008C1ED7" w:rsidRDefault="008C1ED7" w:rsidP="008C1ED7">
      <w:pPr>
        <w:pStyle w:val="ListParagraph"/>
        <w:numPr>
          <w:ilvl w:val="0"/>
          <w:numId w:val="3"/>
        </w:numPr>
      </w:pPr>
      <w:r>
        <w:t>Mortgage broking</w:t>
      </w:r>
    </w:p>
    <w:p w:rsidR="004D6453" w:rsidRDefault="004D6453" w:rsidP="004D6453">
      <w:pPr>
        <w:pStyle w:val="Heading2"/>
      </w:pPr>
      <w:r>
        <w:t>Taxation</w:t>
      </w:r>
    </w:p>
    <w:p w:rsidR="004D6453" w:rsidRDefault="004D6453" w:rsidP="004D6453">
      <w:pPr>
        <w:pStyle w:val="ListParagraph"/>
        <w:numPr>
          <w:ilvl w:val="0"/>
          <w:numId w:val="2"/>
        </w:numPr>
      </w:pPr>
      <w:r>
        <w:t>Personal and business accounting</w:t>
      </w:r>
    </w:p>
    <w:p w:rsidR="004D6453" w:rsidRDefault="004D6453" w:rsidP="004D6453">
      <w:pPr>
        <w:pStyle w:val="ListParagraph"/>
        <w:numPr>
          <w:ilvl w:val="0"/>
          <w:numId w:val="2"/>
        </w:numPr>
      </w:pPr>
      <w:r>
        <w:t>Reduce your tax payable</w:t>
      </w:r>
    </w:p>
    <w:p w:rsidR="004D6453" w:rsidRDefault="004D6453" w:rsidP="004D6453">
      <w:pPr>
        <w:pStyle w:val="ListParagraph"/>
        <w:numPr>
          <w:ilvl w:val="0"/>
          <w:numId w:val="2"/>
        </w:numPr>
      </w:pPr>
      <w:r>
        <w:t>Increase your tax refund</w:t>
      </w:r>
    </w:p>
    <w:p w:rsidR="004D6453" w:rsidRPr="00491D67" w:rsidRDefault="004D6453" w:rsidP="004D6453">
      <w:pPr>
        <w:pStyle w:val="ListParagraph"/>
        <w:numPr>
          <w:ilvl w:val="0"/>
          <w:numId w:val="2"/>
        </w:numPr>
      </w:pPr>
      <w:r>
        <w:t>Tax planning strategies</w:t>
      </w:r>
    </w:p>
    <w:p w:rsidR="004D6453" w:rsidRDefault="004D6453" w:rsidP="004D6453">
      <w:pPr>
        <w:pStyle w:val="Heading2"/>
      </w:pPr>
      <w:r>
        <w:t>Debt Reduction</w:t>
      </w:r>
    </w:p>
    <w:p w:rsidR="004D6453" w:rsidRDefault="004D6453" w:rsidP="004D6453">
      <w:pPr>
        <w:pStyle w:val="ListParagraph"/>
        <w:numPr>
          <w:ilvl w:val="0"/>
          <w:numId w:val="2"/>
        </w:numPr>
      </w:pPr>
      <w:r>
        <w:t>Reduction of non-deductible debt to free up cash flow for investment activity</w:t>
      </w:r>
    </w:p>
    <w:p w:rsidR="00B427EB" w:rsidRDefault="00B427EB" w:rsidP="00B427EB">
      <w:pPr>
        <w:pStyle w:val="Heading2"/>
      </w:pPr>
      <w:r>
        <w:t>Insurance</w:t>
      </w:r>
    </w:p>
    <w:p w:rsidR="00B427EB" w:rsidRDefault="00B427EB" w:rsidP="00B427EB">
      <w:pPr>
        <w:pStyle w:val="ListParagraph"/>
        <w:numPr>
          <w:ilvl w:val="0"/>
          <w:numId w:val="2"/>
        </w:numPr>
      </w:pPr>
      <w:r>
        <w:t>Life Insurance</w:t>
      </w:r>
    </w:p>
    <w:p w:rsidR="00B427EB" w:rsidRDefault="00B427EB" w:rsidP="00B427EB">
      <w:pPr>
        <w:pStyle w:val="ListParagraph"/>
        <w:numPr>
          <w:ilvl w:val="0"/>
          <w:numId w:val="2"/>
        </w:numPr>
      </w:pPr>
      <w:r>
        <w:t>Total and Permanent Disability</w:t>
      </w:r>
    </w:p>
    <w:p w:rsidR="00B427EB" w:rsidRDefault="00B427EB" w:rsidP="00B427EB">
      <w:pPr>
        <w:pStyle w:val="ListParagraph"/>
        <w:numPr>
          <w:ilvl w:val="0"/>
          <w:numId w:val="2"/>
        </w:numPr>
      </w:pPr>
      <w:r>
        <w:t>Income Protection</w:t>
      </w:r>
    </w:p>
    <w:p w:rsidR="00B427EB" w:rsidRPr="00B427EB" w:rsidRDefault="00B427EB" w:rsidP="00B427EB">
      <w:pPr>
        <w:pStyle w:val="ListParagraph"/>
        <w:numPr>
          <w:ilvl w:val="0"/>
          <w:numId w:val="2"/>
        </w:numPr>
      </w:pPr>
      <w:r>
        <w:t xml:space="preserve">Critical Illness </w:t>
      </w:r>
    </w:p>
    <w:p w:rsidR="00B427EB" w:rsidRDefault="00B427EB" w:rsidP="00B427EB">
      <w:pPr>
        <w:pStyle w:val="Heading2"/>
      </w:pPr>
      <w:r>
        <w:t>Superannuation</w:t>
      </w:r>
    </w:p>
    <w:p w:rsidR="00B427EB" w:rsidRDefault="00B427EB" w:rsidP="00B427EB">
      <w:pPr>
        <w:pStyle w:val="ListParagraph"/>
        <w:numPr>
          <w:ilvl w:val="0"/>
          <w:numId w:val="2"/>
        </w:numPr>
      </w:pPr>
      <w:r>
        <w:t>Investment Options and annual review</w:t>
      </w:r>
    </w:p>
    <w:p w:rsidR="00B427EB" w:rsidRDefault="00B427EB" w:rsidP="00B427EB">
      <w:pPr>
        <w:pStyle w:val="ListParagraph"/>
        <w:numPr>
          <w:ilvl w:val="0"/>
          <w:numId w:val="2"/>
        </w:numPr>
      </w:pPr>
      <w:r>
        <w:t>Insurances through super</w:t>
      </w:r>
    </w:p>
    <w:p w:rsidR="00EA5326" w:rsidRPr="00B427EB" w:rsidRDefault="00EA5326" w:rsidP="00B427EB">
      <w:pPr>
        <w:pStyle w:val="ListParagraph"/>
        <w:numPr>
          <w:ilvl w:val="0"/>
          <w:numId w:val="2"/>
        </w:numPr>
      </w:pPr>
      <w:r>
        <w:t>Salary sacrifice to accelerate your super growth</w:t>
      </w:r>
    </w:p>
    <w:p w:rsidR="00EA5326" w:rsidRDefault="00EA5326" w:rsidP="00EA5326">
      <w:pPr>
        <w:pStyle w:val="Heading2"/>
      </w:pPr>
      <w:r>
        <w:t>Investments</w:t>
      </w:r>
    </w:p>
    <w:p w:rsidR="00EA5326" w:rsidRDefault="00EA5326" w:rsidP="00EA5326">
      <w:pPr>
        <w:pStyle w:val="ListParagraph"/>
        <w:numPr>
          <w:ilvl w:val="0"/>
          <w:numId w:val="2"/>
        </w:numPr>
      </w:pPr>
      <w:r>
        <w:t>Portfolio diversification</w:t>
      </w:r>
    </w:p>
    <w:p w:rsidR="00EA5326" w:rsidRDefault="00EA5326" w:rsidP="00EA5326">
      <w:pPr>
        <w:pStyle w:val="ListParagraph"/>
        <w:numPr>
          <w:ilvl w:val="1"/>
          <w:numId w:val="2"/>
        </w:numPr>
      </w:pPr>
      <w:r>
        <w:t>Australian Shares</w:t>
      </w:r>
    </w:p>
    <w:p w:rsidR="00EA5326" w:rsidRDefault="00EA5326" w:rsidP="00EA5326">
      <w:pPr>
        <w:pStyle w:val="ListParagraph"/>
        <w:numPr>
          <w:ilvl w:val="1"/>
          <w:numId w:val="2"/>
        </w:numPr>
      </w:pPr>
      <w:r>
        <w:t>International shares</w:t>
      </w:r>
    </w:p>
    <w:p w:rsidR="00EA5326" w:rsidRDefault="00EA5326" w:rsidP="00EA5326">
      <w:pPr>
        <w:pStyle w:val="ListParagraph"/>
        <w:numPr>
          <w:ilvl w:val="1"/>
          <w:numId w:val="2"/>
        </w:numPr>
      </w:pPr>
      <w:r>
        <w:t>Cash</w:t>
      </w:r>
    </w:p>
    <w:p w:rsidR="00EA5326" w:rsidRDefault="00EA5326" w:rsidP="00EA5326">
      <w:pPr>
        <w:pStyle w:val="ListParagraph"/>
        <w:numPr>
          <w:ilvl w:val="1"/>
          <w:numId w:val="2"/>
        </w:numPr>
      </w:pPr>
      <w:r>
        <w:t>Property</w:t>
      </w:r>
    </w:p>
    <w:p w:rsidR="00EA5326" w:rsidRPr="00EA5326" w:rsidRDefault="00EA5326" w:rsidP="00EA5326">
      <w:pPr>
        <w:pStyle w:val="ListParagraph"/>
        <w:numPr>
          <w:ilvl w:val="0"/>
          <w:numId w:val="2"/>
        </w:numPr>
      </w:pPr>
      <w:r>
        <w:t>Portfolio growth – how to use your existing assets to grow your portfolio</w:t>
      </w:r>
    </w:p>
    <w:p w:rsidR="00EA5326" w:rsidRDefault="00EA5326" w:rsidP="00EA5326">
      <w:pPr>
        <w:pStyle w:val="Heading2"/>
      </w:pPr>
      <w:r>
        <w:t>Lifestyle goals</w:t>
      </w:r>
    </w:p>
    <w:p w:rsidR="00EA5326" w:rsidRDefault="00EA5326" w:rsidP="00EA5326">
      <w:pPr>
        <w:pStyle w:val="ListParagraph"/>
        <w:numPr>
          <w:ilvl w:val="0"/>
          <w:numId w:val="2"/>
        </w:numPr>
      </w:pPr>
      <w:r>
        <w:t>Maintain/ improve your lifestyle</w:t>
      </w:r>
    </w:p>
    <w:p w:rsidR="00EA5326" w:rsidRDefault="00EA5326" w:rsidP="00EA5326">
      <w:pPr>
        <w:pStyle w:val="ListParagraph"/>
        <w:numPr>
          <w:ilvl w:val="0"/>
          <w:numId w:val="2"/>
        </w:numPr>
      </w:pPr>
      <w:r>
        <w:t>Increase discretionary spending</w:t>
      </w:r>
    </w:p>
    <w:p w:rsidR="00EA5326" w:rsidRDefault="00EA5326" w:rsidP="00EA5326">
      <w:pPr>
        <w:pStyle w:val="ListParagraph"/>
        <w:numPr>
          <w:ilvl w:val="1"/>
          <w:numId w:val="2"/>
        </w:numPr>
      </w:pPr>
      <w:r>
        <w:t>New car</w:t>
      </w:r>
    </w:p>
    <w:p w:rsidR="00EA5326" w:rsidRDefault="00EA5326" w:rsidP="00EA5326">
      <w:pPr>
        <w:pStyle w:val="ListParagraph"/>
        <w:numPr>
          <w:ilvl w:val="1"/>
          <w:numId w:val="2"/>
        </w:numPr>
      </w:pPr>
      <w:r>
        <w:t>Annual holiday</w:t>
      </w:r>
    </w:p>
    <w:p w:rsidR="00EA5326" w:rsidRDefault="00EA5326" w:rsidP="00EA5326">
      <w:pPr>
        <w:pStyle w:val="ListParagraph"/>
        <w:numPr>
          <w:ilvl w:val="1"/>
          <w:numId w:val="2"/>
        </w:numPr>
      </w:pPr>
      <w:r>
        <w:t>Renovate kitchen</w:t>
      </w:r>
    </w:p>
    <w:p w:rsidR="00EA5326" w:rsidRPr="00EA5326" w:rsidRDefault="00EA5326" w:rsidP="00EA5326">
      <w:pPr>
        <w:pStyle w:val="ListParagraph"/>
        <w:numPr>
          <w:ilvl w:val="1"/>
          <w:numId w:val="2"/>
        </w:numPr>
      </w:pPr>
      <w:r>
        <w:t>Upgrade home</w:t>
      </w:r>
    </w:p>
    <w:p w:rsidR="00B427EB" w:rsidRDefault="00B427EB" w:rsidP="00B427EB">
      <w:pPr>
        <w:pStyle w:val="Heading2"/>
      </w:pPr>
      <w:r>
        <w:lastRenderedPageBreak/>
        <w:t>Self-managed super fund</w:t>
      </w:r>
    </w:p>
    <w:p w:rsidR="00B427EB" w:rsidRDefault="00B427EB" w:rsidP="00B427EB">
      <w:pPr>
        <w:pStyle w:val="ListParagraph"/>
        <w:numPr>
          <w:ilvl w:val="0"/>
          <w:numId w:val="2"/>
        </w:numPr>
      </w:pPr>
      <w:r>
        <w:t>Ultimate control over your superannuation</w:t>
      </w:r>
      <w:r w:rsidR="00EA5326">
        <w:t xml:space="preserve"> and how your funds are invested</w:t>
      </w:r>
    </w:p>
    <w:p w:rsidR="00B427EB" w:rsidRPr="00B427EB" w:rsidRDefault="00EA5326" w:rsidP="00B427EB">
      <w:pPr>
        <w:pStyle w:val="ListParagraph"/>
        <w:numPr>
          <w:ilvl w:val="0"/>
          <w:numId w:val="2"/>
        </w:numPr>
      </w:pPr>
      <w:r>
        <w:t>Invest in residential property</w:t>
      </w:r>
    </w:p>
    <w:p w:rsidR="00B427EB" w:rsidRDefault="00B427EB" w:rsidP="00B427EB">
      <w:pPr>
        <w:pStyle w:val="Heading2"/>
      </w:pPr>
      <w:r>
        <w:t>Family Trust</w:t>
      </w:r>
    </w:p>
    <w:p w:rsidR="00EA5326" w:rsidRDefault="00EA5326" w:rsidP="00EA5326">
      <w:pPr>
        <w:pStyle w:val="ListParagraph"/>
        <w:numPr>
          <w:ilvl w:val="0"/>
          <w:numId w:val="2"/>
        </w:numPr>
      </w:pPr>
      <w:r>
        <w:t>Asset protection</w:t>
      </w:r>
    </w:p>
    <w:p w:rsidR="00EA5326" w:rsidRPr="00EA5326" w:rsidRDefault="00EA5326" w:rsidP="00EA5326">
      <w:pPr>
        <w:pStyle w:val="ListParagraph"/>
        <w:numPr>
          <w:ilvl w:val="0"/>
          <w:numId w:val="2"/>
        </w:numPr>
      </w:pPr>
      <w:r>
        <w:t>Income distribution</w:t>
      </w:r>
    </w:p>
    <w:p w:rsidR="00B427EB" w:rsidRDefault="00B427EB" w:rsidP="00B427EB">
      <w:pPr>
        <w:pStyle w:val="Heading2"/>
      </w:pPr>
      <w:r>
        <w:t>Retirement planning</w:t>
      </w:r>
    </w:p>
    <w:p w:rsidR="00EA5326" w:rsidRDefault="00EA5326" w:rsidP="00EA5326">
      <w:pPr>
        <w:pStyle w:val="ListParagraph"/>
        <w:numPr>
          <w:ilvl w:val="0"/>
          <w:numId w:val="2"/>
        </w:numPr>
      </w:pPr>
      <w:r>
        <w:t>Retirement accumulation analysis</w:t>
      </w:r>
    </w:p>
    <w:p w:rsidR="00EA5326" w:rsidRPr="00EA5326" w:rsidRDefault="00EA5326" w:rsidP="00EA5326">
      <w:pPr>
        <w:pStyle w:val="ListParagraph"/>
        <w:numPr>
          <w:ilvl w:val="0"/>
          <w:numId w:val="2"/>
        </w:numPr>
      </w:pPr>
      <w:r>
        <w:t>Transition to retirement planning</w:t>
      </w:r>
    </w:p>
    <w:p w:rsidR="008C1ED7" w:rsidRDefault="008C1ED7" w:rsidP="008C1ED7"/>
    <w:p w:rsidR="00491D67" w:rsidRDefault="00491D67" w:rsidP="00491D67">
      <w:pPr>
        <w:pStyle w:val="Heading1"/>
        <w:numPr>
          <w:ilvl w:val="0"/>
          <w:numId w:val="4"/>
        </w:numPr>
      </w:pPr>
      <w:r>
        <w:t>EY Partners Group – Detailed notes to Our Services</w:t>
      </w:r>
    </w:p>
    <w:p w:rsidR="00491D67" w:rsidRDefault="00491D67" w:rsidP="00491D67"/>
    <w:p w:rsidR="00491D67" w:rsidRDefault="00491D67" w:rsidP="00491D67">
      <w:pPr>
        <w:pStyle w:val="Heading2"/>
        <w:numPr>
          <w:ilvl w:val="1"/>
          <w:numId w:val="4"/>
        </w:numPr>
      </w:pPr>
      <w:r>
        <w:t>Home Loans</w:t>
      </w:r>
    </w:p>
    <w:p w:rsidR="00491D67" w:rsidRDefault="00491D67" w:rsidP="00491D67">
      <w:pPr>
        <w:pStyle w:val="ListParagraph"/>
        <w:numPr>
          <w:ilvl w:val="0"/>
          <w:numId w:val="3"/>
        </w:numPr>
      </w:pPr>
      <w:r>
        <w:t>Often a home loan is the entry point to our services.  This is where a large proportion of our clients begin their journey with us.  We provide a traditional mortgage broking service, with access to all the standard lenders.</w:t>
      </w:r>
    </w:p>
    <w:p w:rsidR="00491D67" w:rsidRDefault="00491D67" w:rsidP="00491D67">
      <w:pPr>
        <w:pStyle w:val="Heading3"/>
        <w:numPr>
          <w:ilvl w:val="2"/>
          <w:numId w:val="4"/>
        </w:numPr>
      </w:pPr>
      <w:r>
        <w:t>Links</w:t>
      </w:r>
    </w:p>
    <w:p w:rsidR="00491D67" w:rsidRDefault="00491D67" w:rsidP="00491D67">
      <w:pPr>
        <w:pStyle w:val="ListParagraph"/>
        <w:numPr>
          <w:ilvl w:val="0"/>
          <w:numId w:val="6"/>
        </w:numPr>
      </w:pPr>
      <w:r w:rsidRPr="00491D67">
        <w:rPr>
          <w:b/>
        </w:rPr>
        <w:t>Insurance</w:t>
      </w:r>
      <w:r>
        <w:t>:  There are clear links between clients now having their largest debt and the requirement to consider insurances to protect their income and ensure they can continue to service their home loan as well as motivations to protect and provide for their family.</w:t>
      </w:r>
    </w:p>
    <w:p w:rsidR="00491D67" w:rsidRDefault="00491D67" w:rsidP="00491D67">
      <w:pPr>
        <w:pStyle w:val="ListParagraph"/>
        <w:numPr>
          <w:ilvl w:val="0"/>
          <w:numId w:val="6"/>
        </w:numPr>
      </w:pPr>
      <w:r>
        <w:rPr>
          <w:b/>
        </w:rPr>
        <w:t>Debt reduction</w:t>
      </w:r>
      <w:r w:rsidRPr="00491D67">
        <w:t>:</w:t>
      </w:r>
      <w:r>
        <w:t xml:space="preserve"> Typical home loans take 30 years to pay off – clients work with us to significantly reduce this to allow them to free up cash for later for their other financial goals.</w:t>
      </w:r>
    </w:p>
    <w:p w:rsidR="004D6453" w:rsidRDefault="004D6453" w:rsidP="004D6453">
      <w:pPr>
        <w:pStyle w:val="Heading2"/>
        <w:numPr>
          <w:ilvl w:val="1"/>
          <w:numId w:val="4"/>
        </w:numPr>
      </w:pPr>
      <w:r>
        <w:t>Taxation</w:t>
      </w:r>
    </w:p>
    <w:p w:rsidR="004D6453" w:rsidRDefault="004D6453" w:rsidP="004D6453">
      <w:pPr>
        <w:pStyle w:val="ListParagraph"/>
        <w:numPr>
          <w:ilvl w:val="0"/>
          <w:numId w:val="2"/>
        </w:numPr>
      </w:pPr>
      <w:r>
        <w:t>We assist clients in preparing individual tax returns and non-individual tax returns (i.e. companies, SMSFs, trusts, etc.)</w:t>
      </w:r>
    </w:p>
    <w:p w:rsidR="004D6453" w:rsidRDefault="004D6453" w:rsidP="004D6453">
      <w:pPr>
        <w:pStyle w:val="ListParagraph"/>
        <w:numPr>
          <w:ilvl w:val="0"/>
          <w:numId w:val="2"/>
        </w:numPr>
      </w:pPr>
      <w:r>
        <w:t>Clients seek our advice on how to most effectively reduce their tax liability or increase their refund and consult us prior to making decisions which may impact their tax situation (e.g. salary sacrifice, timing of share sales, etc.)</w:t>
      </w:r>
    </w:p>
    <w:p w:rsidR="004D6453" w:rsidRDefault="004D6453" w:rsidP="004D6453">
      <w:pPr>
        <w:pStyle w:val="Heading3"/>
        <w:numPr>
          <w:ilvl w:val="2"/>
          <w:numId w:val="4"/>
        </w:numPr>
      </w:pPr>
      <w:r>
        <w:t>Links</w:t>
      </w:r>
    </w:p>
    <w:p w:rsidR="004D6453" w:rsidRDefault="004D6453" w:rsidP="004D6453">
      <w:pPr>
        <w:pStyle w:val="ListParagraph"/>
        <w:numPr>
          <w:ilvl w:val="0"/>
          <w:numId w:val="6"/>
        </w:numPr>
      </w:pPr>
      <w:r>
        <w:rPr>
          <w:b/>
        </w:rPr>
        <w:t>Investments</w:t>
      </w:r>
      <w:r>
        <w:t xml:space="preserve">:  Negatively geared investment properties can reduce taxable income vastly or not at all.  </w:t>
      </w:r>
    </w:p>
    <w:p w:rsidR="004D6453" w:rsidRDefault="004D6453" w:rsidP="004D6453">
      <w:pPr>
        <w:pStyle w:val="ListParagraph"/>
        <w:numPr>
          <w:ilvl w:val="0"/>
          <w:numId w:val="6"/>
        </w:numPr>
      </w:pPr>
      <w:r>
        <w:rPr>
          <w:b/>
        </w:rPr>
        <w:lastRenderedPageBreak/>
        <w:t>Family trust</w:t>
      </w:r>
      <w:r w:rsidRPr="00A73D2F">
        <w:t>:</w:t>
      </w:r>
      <w:r>
        <w:t xml:space="preserve"> By holding investments within a family trust, favourable tax situations can be identified if planned for correctly by allowing discretionary distributions to beneficiaries.</w:t>
      </w:r>
    </w:p>
    <w:p w:rsidR="004D6453" w:rsidRDefault="004D6453" w:rsidP="004D6453">
      <w:pPr>
        <w:pStyle w:val="Heading2"/>
        <w:numPr>
          <w:ilvl w:val="1"/>
          <w:numId w:val="4"/>
        </w:numPr>
      </w:pPr>
      <w:r>
        <w:t>Debt Reduction</w:t>
      </w:r>
    </w:p>
    <w:p w:rsidR="004D6453" w:rsidRDefault="004D6453" w:rsidP="004D6453">
      <w:pPr>
        <w:pStyle w:val="ListParagraph"/>
        <w:numPr>
          <w:ilvl w:val="0"/>
          <w:numId w:val="2"/>
        </w:numPr>
      </w:pPr>
      <w:r>
        <w:t>The worst kind of debt is the kind that cannot be deducted for taxation purposes.  We work with our clients to vastly reduce the amount of interest they pay over the life of their home loan as well as the time it takes to pay it down.</w:t>
      </w:r>
    </w:p>
    <w:p w:rsidR="004D6453" w:rsidRDefault="004D6453" w:rsidP="004D6453">
      <w:pPr>
        <w:pStyle w:val="Heading3"/>
        <w:numPr>
          <w:ilvl w:val="2"/>
          <w:numId w:val="4"/>
        </w:numPr>
      </w:pPr>
      <w:r>
        <w:t>Links</w:t>
      </w:r>
      <w:bookmarkStart w:id="0" w:name="_GoBack"/>
      <w:bookmarkEnd w:id="0"/>
    </w:p>
    <w:p w:rsidR="004D6453" w:rsidRDefault="004D6453" w:rsidP="004D6453">
      <w:pPr>
        <w:pStyle w:val="ListParagraph"/>
        <w:numPr>
          <w:ilvl w:val="0"/>
          <w:numId w:val="6"/>
        </w:numPr>
      </w:pPr>
      <w:r>
        <w:rPr>
          <w:b/>
        </w:rPr>
        <w:t>Home loans</w:t>
      </w:r>
      <w:r>
        <w:t>: Refer above</w:t>
      </w:r>
    </w:p>
    <w:p w:rsidR="004D6453" w:rsidRPr="00843182" w:rsidRDefault="004D6453" w:rsidP="004D6453">
      <w:pPr>
        <w:pStyle w:val="ListParagraph"/>
        <w:numPr>
          <w:ilvl w:val="0"/>
          <w:numId w:val="6"/>
        </w:numPr>
      </w:pPr>
      <w:r>
        <w:rPr>
          <w:b/>
        </w:rPr>
        <w:t>Investments/ Lifestyle goals/ Retirement planning</w:t>
      </w:r>
      <w:r w:rsidRPr="00843182">
        <w:t>:</w:t>
      </w:r>
      <w:r>
        <w:t xml:space="preserve"> Debt reduction has links to most aspects of anyone’s financial plan.  Eliminating bad debt increases the scope of what you can achieve.</w:t>
      </w:r>
    </w:p>
    <w:p w:rsidR="00491D67" w:rsidRDefault="00491D67" w:rsidP="00491D67">
      <w:pPr>
        <w:pStyle w:val="Heading2"/>
        <w:numPr>
          <w:ilvl w:val="1"/>
          <w:numId w:val="4"/>
        </w:numPr>
      </w:pPr>
      <w:r>
        <w:t>Insurance</w:t>
      </w:r>
    </w:p>
    <w:p w:rsidR="00491D67" w:rsidRDefault="00491D67" w:rsidP="00491D67">
      <w:pPr>
        <w:pStyle w:val="ListParagraph"/>
        <w:numPr>
          <w:ilvl w:val="0"/>
          <w:numId w:val="3"/>
        </w:numPr>
      </w:pPr>
      <w:r>
        <w:t xml:space="preserve">Regardless of what goals a client may have, there are risks in life which can bring any well-made plan to an immediate halt.  Income protection, Life insurance, TPD and critical illness can mitigate some of these life risks.  </w:t>
      </w:r>
      <w:r w:rsidR="00B30F30">
        <w:t>Clients require assistance from us to determine what types of insurances are appropriate for their situation as well as the levels of cover.</w:t>
      </w:r>
    </w:p>
    <w:p w:rsidR="00B30F30" w:rsidRDefault="00B30F30" w:rsidP="00B30F30">
      <w:pPr>
        <w:pStyle w:val="Heading3"/>
        <w:numPr>
          <w:ilvl w:val="2"/>
          <w:numId w:val="4"/>
        </w:numPr>
      </w:pPr>
      <w:r>
        <w:t>Links</w:t>
      </w:r>
    </w:p>
    <w:p w:rsidR="00B30F30" w:rsidRDefault="00B30F30" w:rsidP="00B30F30">
      <w:pPr>
        <w:pStyle w:val="ListParagraph"/>
        <w:numPr>
          <w:ilvl w:val="0"/>
          <w:numId w:val="6"/>
        </w:numPr>
      </w:pPr>
      <w:r>
        <w:rPr>
          <w:b/>
        </w:rPr>
        <w:t xml:space="preserve">Home Loans: </w:t>
      </w:r>
      <w:r>
        <w:t xml:space="preserve"> Refer above</w:t>
      </w:r>
    </w:p>
    <w:p w:rsidR="00B30F30" w:rsidRPr="00B30F30" w:rsidRDefault="00B30F30" w:rsidP="00B30F30">
      <w:pPr>
        <w:pStyle w:val="ListParagraph"/>
        <w:numPr>
          <w:ilvl w:val="0"/>
          <w:numId w:val="6"/>
        </w:numPr>
      </w:pPr>
      <w:r>
        <w:rPr>
          <w:b/>
        </w:rPr>
        <w:t>Superannuation:</w:t>
      </w:r>
      <w:r>
        <w:t xml:space="preserve">  Where a client cannot or does not want to fund their insurance premiums from their after-tax income, there are options to have the premiums paid out of super. This is usually more cost-effective, but more importantly does not tie up their out of pocket cash flow.</w:t>
      </w:r>
    </w:p>
    <w:p w:rsidR="00491D67" w:rsidRDefault="00491D67" w:rsidP="00B30F30">
      <w:pPr>
        <w:pStyle w:val="Heading2"/>
        <w:numPr>
          <w:ilvl w:val="1"/>
          <w:numId w:val="4"/>
        </w:numPr>
      </w:pPr>
      <w:r>
        <w:t>Superannuation</w:t>
      </w:r>
    </w:p>
    <w:p w:rsidR="00491D67" w:rsidRDefault="00B30F30" w:rsidP="00491D67">
      <w:pPr>
        <w:pStyle w:val="ListParagraph"/>
        <w:numPr>
          <w:ilvl w:val="0"/>
          <w:numId w:val="2"/>
        </w:numPr>
      </w:pPr>
      <w:r>
        <w:t xml:space="preserve">Clients look for help locating and consolidating super funds into a central fund as well advice on what type of investment mix they should be in.  This can be in a pre-defined portfolio (e.g. balanced growth) or as granular as which ASX share they wish to purchase with their super.  </w:t>
      </w:r>
    </w:p>
    <w:p w:rsidR="00B30F30" w:rsidRDefault="00B30F30" w:rsidP="00491D67">
      <w:pPr>
        <w:pStyle w:val="ListParagraph"/>
        <w:numPr>
          <w:ilvl w:val="0"/>
          <w:numId w:val="2"/>
        </w:numPr>
      </w:pPr>
      <w:r>
        <w:t>Clients also seek advice on salary sacrificing pre-tax dollars into their super fund to boost their super as well as reduce their taxable income</w:t>
      </w:r>
    </w:p>
    <w:p w:rsidR="00B30F30" w:rsidRDefault="00B30F30" w:rsidP="00491D67">
      <w:pPr>
        <w:pStyle w:val="ListParagraph"/>
        <w:numPr>
          <w:ilvl w:val="0"/>
          <w:numId w:val="2"/>
        </w:numPr>
      </w:pPr>
      <w:r>
        <w:t>Superannuation funds often have group insurance cover (such as Life, TPD, and IP) which can be more affordable but comes at the cost of being less flexible.  Clients seek our advice on whether this cover is sufficient, and if not, what steps need to be taken to ensure their cover is adequate.</w:t>
      </w:r>
    </w:p>
    <w:p w:rsidR="00B30F30" w:rsidRDefault="00B30F30" w:rsidP="00B30F30">
      <w:pPr>
        <w:pStyle w:val="Heading3"/>
        <w:numPr>
          <w:ilvl w:val="2"/>
          <w:numId w:val="4"/>
        </w:numPr>
      </w:pPr>
      <w:r>
        <w:t>Links</w:t>
      </w:r>
    </w:p>
    <w:p w:rsidR="00B30F30" w:rsidRDefault="00843182" w:rsidP="00B30F30">
      <w:pPr>
        <w:pStyle w:val="ListParagraph"/>
        <w:numPr>
          <w:ilvl w:val="0"/>
          <w:numId w:val="6"/>
        </w:numPr>
      </w:pPr>
      <w:r w:rsidRPr="00843182">
        <w:rPr>
          <w:b/>
        </w:rPr>
        <w:t>Insurance</w:t>
      </w:r>
      <w:r>
        <w:t>:  Refer above</w:t>
      </w:r>
    </w:p>
    <w:p w:rsidR="00843182" w:rsidRDefault="00843182" w:rsidP="00B30F30">
      <w:pPr>
        <w:pStyle w:val="ListParagraph"/>
        <w:numPr>
          <w:ilvl w:val="0"/>
          <w:numId w:val="6"/>
        </w:numPr>
      </w:pPr>
      <w:r w:rsidRPr="00843182">
        <w:rPr>
          <w:b/>
        </w:rPr>
        <w:lastRenderedPageBreak/>
        <w:t>SMSF</w:t>
      </w:r>
      <w:r>
        <w:t>: Superannuation funds charge a percentage-based fee for administration and investments.  Once funds reach a certain balance, it can be more cost effective to “do it yourself” and set up an SMSF.</w:t>
      </w:r>
    </w:p>
    <w:p w:rsidR="00843182" w:rsidRPr="00B30F30" w:rsidRDefault="00843182" w:rsidP="00B30F30">
      <w:pPr>
        <w:pStyle w:val="ListParagraph"/>
        <w:numPr>
          <w:ilvl w:val="0"/>
          <w:numId w:val="6"/>
        </w:numPr>
      </w:pPr>
      <w:r>
        <w:rPr>
          <w:b/>
        </w:rPr>
        <w:t>Retirement planning</w:t>
      </w:r>
      <w:r w:rsidRPr="00843182">
        <w:t>:</w:t>
      </w:r>
      <w:r>
        <w:t xml:space="preserve"> Superannuation is a very effective vehicle to boost net wealth prior to retirement. Clients seek our advice on how to use the tax-effective environment to accelerate the growth of their retirement nest egg.</w:t>
      </w:r>
    </w:p>
    <w:p w:rsidR="00491D67" w:rsidRDefault="00491D67" w:rsidP="00A73D2F">
      <w:pPr>
        <w:pStyle w:val="Heading2"/>
        <w:numPr>
          <w:ilvl w:val="1"/>
          <w:numId w:val="4"/>
        </w:numPr>
      </w:pPr>
      <w:r>
        <w:t>Investments</w:t>
      </w:r>
    </w:p>
    <w:p w:rsidR="00491D67" w:rsidRDefault="00283D85" w:rsidP="00283D85">
      <w:pPr>
        <w:pStyle w:val="ListParagraph"/>
        <w:numPr>
          <w:ilvl w:val="0"/>
          <w:numId w:val="2"/>
        </w:numPr>
      </w:pPr>
      <w:r>
        <w:t>Clients seek our advice on options as to how to invest their money (i.e. shares, property, managed funds, bonds, cash, business, etc.)</w:t>
      </w:r>
    </w:p>
    <w:p w:rsidR="00491D67" w:rsidRDefault="00A73D2F" w:rsidP="00A73D2F">
      <w:pPr>
        <w:pStyle w:val="Heading3"/>
        <w:numPr>
          <w:ilvl w:val="2"/>
          <w:numId w:val="4"/>
        </w:numPr>
      </w:pPr>
      <w:r>
        <w:t>Links</w:t>
      </w:r>
    </w:p>
    <w:p w:rsidR="00A73D2F" w:rsidRPr="00283D85" w:rsidRDefault="004A1537" w:rsidP="004A1537">
      <w:pPr>
        <w:pStyle w:val="ListParagraph"/>
        <w:numPr>
          <w:ilvl w:val="0"/>
          <w:numId w:val="6"/>
        </w:numPr>
        <w:rPr>
          <w:b/>
        </w:rPr>
      </w:pPr>
      <w:r w:rsidRPr="004A1537">
        <w:rPr>
          <w:b/>
        </w:rPr>
        <w:t>Tax</w:t>
      </w:r>
      <w:r>
        <w:rPr>
          <w:b/>
        </w:rPr>
        <w:t>ation</w:t>
      </w:r>
      <w:r>
        <w:t xml:space="preserve">: </w:t>
      </w:r>
      <w:r w:rsidR="00283D85">
        <w:t>Investments generate income and this has a direct impact on tax. Investments can also reduce taxable income where they are negatively geared.</w:t>
      </w:r>
    </w:p>
    <w:p w:rsidR="00283D85" w:rsidRPr="00283D85" w:rsidRDefault="00283D85" w:rsidP="004A1537">
      <w:pPr>
        <w:pStyle w:val="ListParagraph"/>
        <w:numPr>
          <w:ilvl w:val="0"/>
          <w:numId w:val="6"/>
        </w:numPr>
        <w:rPr>
          <w:b/>
        </w:rPr>
      </w:pPr>
      <w:r>
        <w:rPr>
          <w:b/>
        </w:rPr>
        <w:t xml:space="preserve">Debt reduction: </w:t>
      </w:r>
      <w:r>
        <w:t>Refer above</w:t>
      </w:r>
    </w:p>
    <w:p w:rsidR="00283D85" w:rsidRPr="0035604A" w:rsidRDefault="0035604A" w:rsidP="004A1537">
      <w:pPr>
        <w:pStyle w:val="ListParagraph"/>
        <w:numPr>
          <w:ilvl w:val="0"/>
          <w:numId w:val="6"/>
        </w:numPr>
        <w:rPr>
          <w:b/>
        </w:rPr>
      </w:pPr>
      <w:r>
        <w:rPr>
          <w:b/>
        </w:rPr>
        <w:t>Superannuation/ Family trust</w:t>
      </w:r>
      <w:r>
        <w:t>: Investments can also be held within superannuation as well as in discretionary trusts</w:t>
      </w:r>
    </w:p>
    <w:p w:rsidR="0035604A" w:rsidRPr="004A1537" w:rsidRDefault="0035604A" w:rsidP="004A1537">
      <w:pPr>
        <w:pStyle w:val="ListParagraph"/>
        <w:numPr>
          <w:ilvl w:val="0"/>
          <w:numId w:val="6"/>
        </w:numPr>
        <w:rPr>
          <w:b/>
        </w:rPr>
      </w:pPr>
      <w:r>
        <w:rPr>
          <w:b/>
        </w:rPr>
        <w:t>Lifestyle goals</w:t>
      </w:r>
      <w:r>
        <w:t>: Investments can be a means to an end. We’ve had clients sell investments to buy their dream car.</w:t>
      </w:r>
    </w:p>
    <w:p w:rsidR="00491D67" w:rsidRDefault="00491D67" w:rsidP="00A73D2F">
      <w:pPr>
        <w:pStyle w:val="Heading2"/>
        <w:numPr>
          <w:ilvl w:val="1"/>
          <w:numId w:val="4"/>
        </w:numPr>
      </w:pPr>
      <w:r>
        <w:t>Lifestyle goals</w:t>
      </w:r>
    </w:p>
    <w:p w:rsidR="00491D67" w:rsidRDefault="0035604A" w:rsidP="00491D67">
      <w:pPr>
        <w:pStyle w:val="ListParagraph"/>
        <w:numPr>
          <w:ilvl w:val="0"/>
          <w:numId w:val="2"/>
        </w:numPr>
      </w:pPr>
      <w:r>
        <w:t>Financials goals can often be a means to an end.  Clients have asked for guidance on how to responsibly afford a luxury car, or continue to holiday annually and enjoy their lifestyle whilst growing their wealth.</w:t>
      </w:r>
    </w:p>
    <w:p w:rsidR="004A1537" w:rsidRDefault="004A1537" w:rsidP="004A1537">
      <w:pPr>
        <w:pStyle w:val="Heading3"/>
        <w:numPr>
          <w:ilvl w:val="2"/>
          <w:numId w:val="4"/>
        </w:numPr>
      </w:pPr>
      <w:r>
        <w:t>Links</w:t>
      </w:r>
    </w:p>
    <w:p w:rsidR="0035604A" w:rsidRDefault="0035604A" w:rsidP="0035604A">
      <w:pPr>
        <w:pStyle w:val="ListParagraph"/>
        <w:numPr>
          <w:ilvl w:val="0"/>
          <w:numId w:val="6"/>
        </w:numPr>
      </w:pPr>
      <w:r w:rsidRPr="0035604A">
        <w:rPr>
          <w:b/>
        </w:rPr>
        <w:t>Debt reduction</w:t>
      </w:r>
      <w:r>
        <w:t>: Refer above.</w:t>
      </w:r>
    </w:p>
    <w:p w:rsidR="004A1537" w:rsidRPr="004A1537" w:rsidRDefault="0035604A" w:rsidP="0035604A">
      <w:pPr>
        <w:pStyle w:val="ListParagraph"/>
        <w:numPr>
          <w:ilvl w:val="0"/>
          <w:numId w:val="6"/>
        </w:numPr>
      </w:pPr>
      <w:r w:rsidRPr="0035604A">
        <w:rPr>
          <w:b/>
        </w:rPr>
        <w:t>Investments</w:t>
      </w:r>
      <w:r>
        <w:t>: Refer above.</w:t>
      </w:r>
    </w:p>
    <w:p w:rsidR="00491D67" w:rsidRDefault="00491D67" w:rsidP="00A73D2F">
      <w:pPr>
        <w:pStyle w:val="Heading2"/>
        <w:numPr>
          <w:ilvl w:val="1"/>
          <w:numId w:val="4"/>
        </w:numPr>
      </w:pPr>
      <w:r>
        <w:t>Self-managed super fund</w:t>
      </w:r>
      <w:r w:rsidR="00843182">
        <w:t xml:space="preserve"> (SMSF)</w:t>
      </w:r>
    </w:p>
    <w:p w:rsidR="00EB5A60" w:rsidRDefault="00EB5A60" w:rsidP="00491D67">
      <w:pPr>
        <w:pStyle w:val="ListParagraph"/>
        <w:numPr>
          <w:ilvl w:val="0"/>
          <w:numId w:val="2"/>
        </w:numPr>
      </w:pPr>
      <w:r>
        <w:t>An SMSF is a super fund which allows up to four members. As the name implies, it is managed by the trustees of the SMSF and as such, no administration fees, investment fees, etc. are payable.</w:t>
      </w:r>
    </w:p>
    <w:p w:rsidR="00491D67" w:rsidRDefault="00EB5A60" w:rsidP="00491D67">
      <w:pPr>
        <w:pStyle w:val="ListParagraph"/>
        <w:numPr>
          <w:ilvl w:val="0"/>
          <w:numId w:val="2"/>
        </w:numPr>
      </w:pPr>
      <w:r>
        <w:t>Clients seek advice on whether to set up an SMSF, when to set up an SMSF, how to investment their SMSF funds and assistance in setting up an SMSF.</w:t>
      </w:r>
    </w:p>
    <w:p w:rsidR="00EB5A60" w:rsidRDefault="00EB5A60" w:rsidP="00491D67">
      <w:pPr>
        <w:pStyle w:val="ListParagraph"/>
        <w:numPr>
          <w:ilvl w:val="0"/>
          <w:numId w:val="2"/>
        </w:numPr>
      </w:pPr>
      <w:r>
        <w:t>We perform the accounting, tax return and audit for clients with SMSFs.</w:t>
      </w:r>
    </w:p>
    <w:p w:rsidR="00EB5A60" w:rsidRPr="00EB5A60" w:rsidRDefault="004A1537" w:rsidP="00EB5A60">
      <w:pPr>
        <w:pStyle w:val="Heading3"/>
        <w:numPr>
          <w:ilvl w:val="2"/>
          <w:numId w:val="4"/>
        </w:numPr>
      </w:pPr>
      <w:r>
        <w:t>Links</w:t>
      </w:r>
    </w:p>
    <w:p w:rsidR="004A1537" w:rsidRDefault="00EB5A60" w:rsidP="00EB5A60">
      <w:pPr>
        <w:pStyle w:val="ListParagraph"/>
        <w:numPr>
          <w:ilvl w:val="0"/>
          <w:numId w:val="6"/>
        </w:numPr>
      </w:pPr>
      <w:r>
        <w:rPr>
          <w:b/>
        </w:rPr>
        <w:t>Superannuation</w:t>
      </w:r>
      <w:r>
        <w:t>: Refer above.</w:t>
      </w:r>
    </w:p>
    <w:p w:rsidR="00EB5A60" w:rsidRPr="004A1537" w:rsidRDefault="00EB5A60" w:rsidP="00EB5A60">
      <w:pPr>
        <w:pStyle w:val="ListParagraph"/>
        <w:numPr>
          <w:ilvl w:val="0"/>
          <w:numId w:val="6"/>
        </w:numPr>
      </w:pPr>
      <w:r>
        <w:rPr>
          <w:b/>
        </w:rPr>
        <w:t>Investments</w:t>
      </w:r>
      <w:r w:rsidRPr="00EB5A60">
        <w:t>:</w:t>
      </w:r>
      <w:r>
        <w:t xml:space="preserve"> Refer above.</w:t>
      </w:r>
    </w:p>
    <w:p w:rsidR="00A73D2F" w:rsidRPr="00A73D2F" w:rsidRDefault="00491D67" w:rsidP="00A73D2F">
      <w:pPr>
        <w:pStyle w:val="Heading2"/>
        <w:numPr>
          <w:ilvl w:val="1"/>
          <w:numId w:val="4"/>
        </w:numPr>
      </w:pPr>
      <w:r>
        <w:t>Family Trust</w:t>
      </w:r>
    </w:p>
    <w:p w:rsidR="00491D67" w:rsidRDefault="00EB5A60" w:rsidP="00491D67">
      <w:pPr>
        <w:pStyle w:val="ListParagraph"/>
        <w:numPr>
          <w:ilvl w:val="0"/>
          <w:numId w:val="2"/>
        </w:numPr>
      </w:pPr>
      <w:r>
        <w:t xml:space="preserve">A family trust is a discretionary trust.  The motivations for setting one up include asset protection, flexibility to distribute income and handing wealth down to future </w:t>
      </w:r>
      <w:r>
        <w:lastRenderedPageBreak/>
        <w:t>generations.  Clients seek our expertise in whether to set one up, what investments or assets to place within the trust and preparing the accounting and tax return for trusts.</w:t>
      </w:r>
    </w:p>
    <w:p w:rsidR="004A1537" w:rsidRDefault="004A1537" w:rsidP="004A1537">
      <w:pPr>
        <w:pStyle w:val="Heading3"/>
        <w:numPr>
          <w:ilvl w:val="2"/>
          <w:numId w:val="4"/>
        </w:numPr>
      </w:pPr>
      <w:r>
        <w:t>Links</w:t>
      </w:r>
    </w:p>
    <w:p w:rsidR="004A1537" w:rsidRDefault="00EB5A60" w:rsidP="00EB5A60">
      <w:pPr>
        <w:pStyle w:val="ListParagraph"/>
        <w:numPr>
          <w:ilvl w:val="0"/>
          <w:numId w:val="6"/>
        </w:numPr>
      </w:pPr>
      <w:r>
        <w:rPr>
          <w:b/>
        </w:rPr>
        <w:t>Investments</w:t>
      </w:r>
      <w:r>
        <w:t>: Refer above.</w:t>
      </w:r>
    </w:p>
    <w:p w:rsidR="00EB5A60" w:rsidRPr="004A1537" w:rsidRDefault="00EB5A60" w:rsidP="00EB5A60">
      <w:pPr>
        <w:pStyle w:val="ListParagraph"/>
        <w:numPr>
          <w:ilvl w:val="0"/>
          <w:numId w:val="6"/>
        </w:numPr>
      </w:pPr>
      <w:r>
        <w:rPr>
          <w:b/>
        </w:rPr>
        <w:t>Taxation</w:t>
      </w:r>
      <w:r w:rsidRPr="00EB5A60">
        <w:t>:</w:t>
      </w:r>
      <w:r>
        <w:t xml:space="preserve"> Refer above.</w:t>
      </w:r>
    </w:p>
    <w:p w:rsidR="00491D67" w:rsidRDefault="00491D67" w:rsidP="00A73D2F">
      <w:pPr>
        <w:pStyle w:val="Heading2"/>
        <w:numPr>
          <w:ilvl w:val="1"/>
          <w:numId w:val="4"/>
        </w:numPr>
      </w:pPr>
      <w:r>
        <w:t>Retirement planning</w:t>
      </w:r>
    </w:p>
    <w:p w:rsidR="00EB5A60" w:rsidRDefault="00EB5A60" w:rsidP="00491D67">
      <w:pPr>
        <w:pStyle w:val="ListParagraph"/>
        <w:numPr>
          <w:ilvl w:val="0"/>
          <w:numId w:val="2"/>
        </w:numPr>
      </w:pPr>
      <w:r>
        <w:t xml:space="preserve">Planning for retirement includes analysing whether or not retirement goals can be achieved (and if not, how to put a plan in place to achieve the goals) and utilising the most effective vehicles and strategies to accelerate superannuation growth.  </w:t>
      </w:r>
    </w:p>
    <w:p w:rsidR="00491D67" w:rsidRDefault="00EB5A60" w:rsidP="00491D67">
      <w:pPr>
        <w:pStyle w:val="ListParagraph"/>
        <w:numPr>
          <w:ilvl w:val="0"/>
          <w:numId w:val="2"/>
        </w:numPr>
      </w:pPr>
      <w:r>
        <w:t>Clients seek our advice on how to reach their retirement goals</w:t>
      </w:r>
      <w:r w:rsidR="00BA1B48">
        <w:t xml:space="preserve"> utilising the correct strategies and vehicles (superannuation pension, salary sacrifice, etc.) and</w:t>
      </w:r>
      <w:r>
        <w:t xml:space="preserve"> structuring superannuation correctly to tra</w:t>
      </w:r>
      <w:r w:rsidR="00BA1B48">
        <w:t>nsition to retirement.</w:t>
      </w:r>
    </w:p>
    <w:p w:rsidR="00491D67" w:rsidRDefault="004A1537" w:rsidP="004A1537">
      <w:pPr>
        <w:pStyle w:val="Heading3"/>
        <w:numPr>
          <w:ilvl w:val="2"/>
          <w:numId w:val="4"/>
        </w:numPr>
      </w:pPr>
      <w:r>
        <w:t>Links</w:t>
      </w:r>
    </w:p>
    <w:p w:rsidR="004A1537" w:rsidRDefault="00BA1B48" w:rsidP="00BA1B48">
      <w:pPr>
        <w:pStyle w:val="ListParagraph"/>
        <w:numPr>
          <w:ilvl w:val="0"/>
          <w:numId w:val="6"/>
        </w:numPr>
      </w:pPr>
      <w:r w:rsidRPr="00BA1B48">
        <w:rPr>
          <w:b/>
        </w:rPr>
        <w:t>Debt reduction</w:t>
      </w:r>
      <w:r>
        <w:t>: Refer above.</w:t>
      </w:r>
    </w:p>
    <w:p w:rsidR="00BA1B48" w:rsidRPr="004A1537" w:rsidRDefault="00BA1B48" w:rsidP="00BA1B48">
      <w:pPr>
        <w:pStyle w:val="ListParagraph"/>
        <w:numPr>
          <w:ilvl w:val="0"/>
          <w:numId w:val="6"/>
        </w:numPr>
      </w:pPr>
      <w:r w:rsidRPr="00BA1B48">
        <w:rPr>
          <w:b/>
        </w:rPr>
        <w:t>Superannuation</w:t>
      </w:r>
      <w:r>
        <w:t>: Refer above.</w:t>
      </w:r>
    </w:p>
    <w:p w:rsidR="008C1ED7" w:rsidRPr="008C1ED7" w:rsidRDefault="008C1ED7" w:rsidP="008C1ED7"/>
    <w:sectPr w:rsidR="008C1ED7" w:rsidRPr="008C1ED7">
      <w:pgSz w:w="11906" w:h="16838"/>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C1FD4"/>
    <w:multiLevelType w:val="hybridMultilevel"/>
    <w:tmpl w:val="77B865C4"/>
    <w:lvl w:ilvl="0" w:tplc="CC0446B2">
      <w:numFmt w:val="bullet"/>
      <w:lvlText w:val=""/>
      <w:lvlJc w:val="left"/>
      <w:pPr>
        <w:ind w:left="720" w:hanging="360"/>
      </w:pPr>
      <w:rPr>
        <w:rFonts w:ascii="Symbol" w:eastAsiaTheme="minorEastAsia"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470AD"/>
    <w:multiLevelType w:val="hybridMultilevel"/>
    <w:tmpl w:val="83CA7C10"/>
    <w:lvl w:ilvl="0" w:tplc="3CD2C1A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8404AF6"/>
    <w:multiLevelType w:val="hybridMultilevel"/>
    <w:tmpl w:val="6D2483C4"/>
    <w:lvl w:ilvl="0" w:tplc="628E68A8">
      <w:numFmt w:val="bullet"/>
      <w:lvlText w:val=""/>
      <w:lvlJc w:val="left"/>
      <w:pPr>
        <w:ind w:left="360" w:hanging="360"/>
      </w:pPr>
      <w:rPr>
        <w:rFonts w:ascii="Symbol" w:eastAsiaTheme="minorEastAsia"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9FA039E"/>
    <w:multiLevelType w:val="multilevel"/>
    <w:tmpl w:val="B76298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EEC2896"/>
    <w:multiLevelType w:val="hybridMultilevel"/>
    <w:tmpl w:val="B0D8C534"/>
    <w:lvl w:ilvl="0" w:tplc="AD7877B4">
      <w:start w:val="2"/>
      <w:numFmt w:val="bullet"/>
      <w:lvlText w:val="-"/>
      <w:lvlJc w:val="left"/>
      <w:pPr>
        <w:ind w:left="1440" w:hanging="360"/>
      </w:pPr>
      <w:rPr>
        <w:rFonts w:ascii="Calibri" w:eastAsiaTheme="minorEastAsia" w:hAnsi="Calibri"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6A7F4A3B"/>
    <w:multiLevelType w:val="hybridMultilevel"/>
    <w:tmpl w:val="3A7ADC3C"/>
    <w:lvl w:ilvl="0" w:tplc="80D87ACA">
      <w:start w:val="3"/>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FBA"/>
    <w:rsid w:val="00000BC7"/>
    <w:rsid w:val="00004722"/>
    <w:rsid w:val="000074AB"/>
    <w:rsid w:val="000113DB"/>
    <w:rsid w:val="00013181"/>
    <w:rsid w:val="00013CD3"/>
    <w:rsid w:val="00015937"/>
    <w:rsid w:val="00016D88"/>
    <w:rsid w:val="00020A3E"/>
    <w:rsid w:val="0002633A"/>
    <w:rsid w:val="000302DB"/>
    <w:rsid w:val="00030D34"/>
    <w:rsid w:val="000316F7"/>
    <w:rsid w:val="0003270B"/>
    <w:rsid w:val="00034194"/>
    <w:rsid w:val="000358FE"/>
    <w:rsid w:val="000377FB"/>
    <w:rsid w:val="0004285B"/>
    <w:rsid w:val="00045AB9"/>
    <w:rsid w:val="00045D35"/>
    <w:rsid w:val="00047A43"/>
    <w:rsid w:val="00050E1E"/>
    <w:rsid w:val="00050FE1"/>
    <w:rsid w:val="000520FB"/>
    <w:rsid w:val="00052201"/>
    <w:rsid w:val="00063430"/>
    <w:rsid w:val="00066D63"/>
    <w:rsid w:val="0007051D"/>
    <w:rsid w:val="000714DB"/>
    <w:rsid w:val="0007169A"/>
    <w:rsid w:val="00073352"/>
    <w:rsid w:val="00077513"/>
    <w:rsid w:val="00077AF2"/>
    <w:rsid w:val="000808C8"/>
    <w:rsid w:val="00081E32"/>
    <w:rsid w:val="00083537"/>
    <w:rsid w:val="00090627"/>
    <w:rsid w:val="00095C25"/>
    <w:rsid w:val="000A24D7"/>
    <w:rsid w:val="000B37B3"/>
    <w:rsid w:val="000B4D62"/>
    <w:rsid w:val="000B5AC9"/>
    <w:rsid w:val="000B6BE9"/>
    <w:rsid w:val="000C38A3"/>
    <w:rsid w:val="000C4247"/>
    <w:rsid w:val="000C49DE"/>
    <w:rsid w:val="000D0820"/>
    <w:rsid w:val="000D0BA2"/>
    <w:rsid w:val="000D28AA"/>
    <w:rsid w:val="000D42BD"/>
    <w:rsid w:val="000D4623"/>
    <w:rsid w:val="000D46AC"/>
    <w:rsid w:val="000E09E1"/>
    <w:rsid w:val="000E2040"/>
    <w:rsid w:val="000E2813"/>
    <w:rsid w:val="000E296B"/>
    <w:rsid w:val="000E3103"/>
    <w:rsid w:val="000F19BD"/>
    <w:rsid w:val="000F4C9A"/>
    <w:rsid w:val="000F6676"/>
    <w:rsid w:val="001006E8"/>
    <w:rsid w:val="00101221"/>
    <w:rsid w:val="001017B7"/>
    <w:rsid w:val="0010282C"/>
    <w:rsid w:val="00102F6C"/>
    <w:rsid w:val="00107392"/>
    <w:rsid w:val="00110D68"/>
    <w:rsid w:val="00110F4F"/>
    <w:rsid w:val="00111340"/>
    <w:rsid w:val="00112EBC"/>
    <w:rsid w:val="00127B6A"/>
    <w:rsid w:val="00130C31"/>
    <w:rsid w:val="00132A64"/>
    <w:rsid w:val="00134411"/>
    <w:rsid w:val="00135FD0"/>
    <w:rsid w:val="001456D8"/>
    <w:rsid w:val="00147A2C"/>
    <w:rsid w:val="001528F7"/>
    <w:rsid w:val="00155F58"/>
    <w:rsid w:val="00162659"/>
    <w:rsid w:val="00163542"/>
    <w:rsid w:val="001677A1"/>
    <w:rsid w:val="001705AB"/>
    <w:rsid w:val="00174947"/>
    <w:rsid w:val="001807F5"/>
    <w:rsid w:val="00180CBF"/>
    <w:rsid w:val="00182A75"/>
    <w:rsid w:val="0018413D"/>
    <w:rsid w:val="00184A15"/>
    <w:rsid w:val="001853B1"/>
    <w:rsid w:val="00190749"/>
    <w:rsid w:val="0019190B"/>
    <w:rsid w:val="0019220A"/>
    <w:rsid w:val="001A00FB"/>
    <w:rsid w:val="001A073C"/>
    <w:rsid w:val="001A1054"/>
    <w:rsid w:val="001A2AF7"/>
    <w:rsid w:val="001A37FC"/>
    <w:rsid w:val="001A4AA6"/>
    <w:rsid w:val="001A7952"/>
    <w:rsid w:val="001B11D3"/>
    <w:rsid w:val="001B1898"/>
    <w:rsid w:val="001B5D11"/>
    <w:rsid w:val="001B5D6F"/>
    <w:rsid w:val="001C0139"/>
    <w:rsid w:val="001C050E"/>
    <w:rsid w:val="001C6B4A"/>
    <w:rsid w:val="001C6EF7"/>
    <w:rsid w:val="001D036E"/>
    <w:rsid w:val="001D0D2C"/>
    <w:rsid w:val="001D2CE7"/>
    <w:rsid w:val="001E06BE"/>
    <w:rsid w:val="001E13D9"/>
    <w:rsid w:val="001E36F2"/>
    <w:rsid w:val="001E5BB4"/>
    <w:rsid w:val="001F0D24"/>
    <w:rsid w:val="001F253D"/>
    <w:rsid w:val="001F46C8"/>
    <w:rsid w:val="001F742A"/>
    <w:rsid w:val="001F7616"/>
    <w:rsid w:val="00200180"/>
    <w:rsid w:val="002025F8"/>
    <w:rsid w:val="0020326E"/>
    <w:rsid w:val="002076D7"/>
    <w:rsid w:val="0021007E"/>
    <w:rsid w:val="00210A94"/>
    <w:rsid w:val="00213EA9"/>
    <w:rsid w:val="0021553F"/>
    <w:rsid w:val="002161F3"/>
    <w:rsid w:val="00217C90"/>
    <w:rsid w:val="0022443B"/>
    <w:rsid w:val="00226D12"/>
    <w:rsid w:val="00232115"/>
    <w:rsid w:val="00235FE9"/>
    <w:rsid w:val="00240106"/>
    <w:rsid w:val="00241E5F"/>
    <w:rsid w:val="00242255"/>
    <w:rsid w:val="00242C50"/>
    <w:rsid w:val="00244B43"/>
    <w:rsid w:val="00247AD1"/>
    <w:rsid w:val="0025221E"/>
    <w:rsid w:val="002529ED"/>
    <w:rsid w:val="00252A3D"/>
    <w:rsid w:val="00252B8F"/>
    <w:rsid w:val="00255122"/>
    <w:rsid w:val="00261313"/>
    <w:rsid w:val="00264388"/>
    <w:rsid w:val="00264499"/>
    <w:rsid w:val="00264981"/>
    <w:rsid w:val="002660CB"/>
    <w:rsid w:val="002671CD"/>
    <w:rsid w:val="0028212F"/>
    <w:rsid w:val="00283D85"/>
    <w:rsid w:val="0028590D"/>
    <w:rsid w:val="00285D96"/>
    <w:rsid w:val="00286959"/>
    <w:rsid w:val="002926BA"/>
    <w:rsid w:val="002956D5"/>
    <w:rsid w:val="0029619B"/>
    <w:rsid w:val="00297EE3"/>
    <w:rsid w:val="002A3B0E"/>
    <w:rsid w:val="002B3043"/>
    <w:rsid w:val="002B3777"/>
    <w:rsid w:val="002B38DF"/>
    <w:rsid w:val="002B3A0E"/>
    <w:rsid w:val="002B697D"/>
    <w:rsid w:val="002C24AD"/>
    <w:rsid w:val="002C3BC1"/>
    <w:rsid w:val="002C4023"/>
    <w:rsid w:val="002C7310"/>
    <w:rsid w:val="002C7377"/>
    <w:rsid w:val="002D43D6"/>
    <w:rsid w:val="002D5C52"/>
    <w:rsid w:val="002E02EA"/>
    <w:rsid w:val="002E2188"/>
    <w:rsid w:val="002E269F"/>
    <w:rsid w:val="002E7572"/>
    <w:rsid w:val="002E7F0A"/>
    <w:rsid w:val="002F09D0"/>
    <w:rsid w:val="002F3446"/>
    <w:rsid w:val="002F48ED"/>
    <w:rsid w:val="002F5761"/>
    <w:rsid w:val="00304852"/>
    <w:rsid w:val="00306EAE"/>
    <w:rsid w:val="00310613"/>
    <w:rsid w:val="003112BE"/>
    <w:rsid w:val="00313F52"/>
    <w:rsid w:val="00317C7E"/>
    <w:rsid w:val="00320AF8"/>
    <w:rsid w:val="003271D4"/>
    <w:rsid w:val="003274F9"/>
    <w:rsid w:val="003275EE"/>
    <w:rsid w:val="00333D87"/>
    <w:rsid w:val="00334C48"/>
    <w:rsid w:val="00336576"/>
    <w:rsid w:val="0034098E"/>
    <w:rsid w:val="003414CA"/>
    <w:rsid w:val="0034460B"/>
    <w:rsid w:val="0034646A"/>
    <w:rsid w:val="00346998"/>
    <w:rsid w:val="00352D4E"/>
    <w:rsid w:val="0035604A"/>
    <w:rsid w:val="00356BEB"/>
    <w:rsid w:val="00363956"/>
    <w:rsid w:val="00364AEB"/>
    <w:rsid w:val="00365E9B"/>
    <w:rsid w:val="00366E00"/>
    <w:rsid w:val="00366F94"/>
    <w:rsid w:val="00371083"/>
    <w:rsid w:val="0037509C"/>
    <w:rsid w:val="003751AD"/>
    <w:rsid w:val="0038283A"/>
    <w:rsid w:val="0038306B"/>
    <w:rsid w:val="003853FB"/>
    <w:rsid w:val="00387DEA"/>
    <w:rsid w:val="00390082"/>
    <w:rsid w:val="0039008A"/>
    <w:rsid w:val="003919A3"/>
    <w:rsid w:val="00393439"/>
    <w:rsid w:val="003936C0"/>
    <w:rsid w:val="003A322D"/>
    <w:rsid w:val="003A4FE7"/>
    <w:rsid w:val="003A5A63"/>
    <w:rsid w:val="003A5D18"/>
    <w:rsid w:val="003B1B8E"/>
    <w:rsid w:val="003B6597"/>
    <w:rsid w:val="003C1488"/>
    <w:rsid w:val="003C16B5"/>
    <w:rsid w:val="003C1B6E"/>
    <w:rsid w:val="003C7642"/>
    <w:rsid w:val="003D0C73"/>
    <w:rsid w:val="003D25B6"/>
    <w:rsid w:val="003D3494"/>
    <w:rsid w:val="003E0AAD"/>
    <w:rsid w:val="003E2609"/>
    <w:rsid w:val="003E43C0"/>
    <w:rsid w:val="003F1D7E"/>
    <w:rsid w:val="003F3FCF"/>
    <w:rsid w:val="00400941"/>
    <w:rsid w:val="00403FB0"/>
    <w:rsid w:val="00406879"/>
    <w:rsid w:val="00412B23"/>
    <w:rsid w:val="0042192C"/>
    <w:rsid w:val="00424EAD"/>
    <w:rsid w:val="004306D8"/>
    <w:rsid w:val="00431A6F"/>
    <w:rsid w:val="00434D13"/>
    <w:rsid w:val="0043704F"/>
    <w:rsid w:val="004438C9"/>
    <w:rsid w:val="0044391E"/>
    <w:rsid w:val="00444940"/>
    <w:rsid w:val="00444AA4"/>
    <w:rsid w:val="004465C4"/>
    <w:rsid w:val="004518F0"/>
    <w:rsid w:val="00451F7F"/>
    <w:rsid w:val="004531D9"/>
    <w:rsid w:val="00453C0D"/>
    <w:rsid w:val="00454CD0"/>
    <w:rsid w:val="00455FBA"/>
    <w:rsid w:val="00456AF7"/>
    <w:rsid w:val="00460A30"/>
    <w:rsid w:val="00466ECC"/>
    <w:rsid w:val="00473492"/>
    <w:rsid w:val="00481573"/>
    <w:rsid w:val="00485129"/>
    <w:rsid w:val="004853BD"/>
    <w:rsid w:val="00491D67"/>
    <w:rsid w:val="004926EA"/>
    <w:rsid w:val="0049300A"/>
    <w:rsid w:val="00494C29"/>
    <w:rsid w:val="004A1537"/>
    <w:rsid w:val="004A29EE"/>
    <w:rsid w:val="004A2B8E"/>
    <w:rsid w:val="004A5A55"/>
    <w:rsid w:val="004A61A0"/>
    <w:rsid w:val="004B01EB"/>
    <w:rsid w:val="004B52C0"/>
    <w:rsid w:val="004B6C17"/>
    <w:rsid w:val="004B7D3D"/>
    <w:rsid w:val="004C1EB3"/>
    <w:rsid w:val="004C6A3D"/>
    <w:rsid w:val="004D005F"/>
    <w:rsid w:val="004D56EE"/>
    <w:rsid w:val="004D6453"/>
    <w:rsid w:val="004D6E0D"/>
    <w:rsid w:val="004E6DCE"/>
    <w:rsid w:val="004F1422"/>
    <w:rsid w:val="004F2CB1"/>
    <w:rsid w:val="004F2EA6"/>
    <w:rsid w:val="004F361A"/>
    <w:rsid w:val="004F53B4"/>
    <w:rsid w:val="00501029"/>
    <w:rsid w:val="005016FB"/>
    <w:rsid w:val="00505A1F"/>
    <w:rsid w:val="00505B99"/>
    <w:rsid w:val="00507315"/>
    <w:rsid w:val="005103E7"/>
    <w:rsid w:val="005113A4"/>
    <w:rsid w:val="0051385C"/>
    <w:rsid w:val="00517C6D"/>
    <w:rsid w:val="00520214"/>
    <w:rsid w:val="00520638"/>
    <w:rsid w:val="0052330C"/>
    <w:rsid w:val="00525204"/>
    <w:rsid w:val="00525906"/>
    <w:rsid w:val="00533047"/>
    <w:rsid w:val="00536DE1"/>
    <w:rsid w:val="00537E49"/>
    <w:rsid w:val="005421A7"/>
    <w:rsid w:val="00544FFA"/>
    <w:rsid w:val="0055324B"/>
    <w:rsid w:val="005552E7"/>
    <w:rsid w:val="00555BFE"/>
    <w:rsid w:val="00562FA7"/>
    <w:rsid w:val="005678B7"/>
    <w:rsid w:val="00567C15"/>
    <w:rsid w:val="00571B05"/>
    <w:rsid w:val="00571BA3"/>
    <w:rsid w:val="00572752"/>
    <w:rsid w:val="00573D14"/>
    <w:rsid w:val="00573E42"/>
    <w:rsid w:val="0057445D"/>
    <w:rsid w:val="00574781"/>
    <w:rsid w:val="005825FE"/>
    <w:rsid w:val="00590568"/>
    <w:rsid w:val="00592B80"/>
    <w:rsid w:val="00596699"/>
    <w:rsid w:val="00596C42"/>
    <w:rsid w:val="00596EDC"/>
    <w:rsid w:val="005A0C35"/>
    <w:rsid w:val="005A28D9"/>
    <w:rsid w:val="005A6303"/>
    <w:rsid w:val="005B10B6"/>
    <w:rsid w:val="005B3E4F"/>
    <w:rsid w:val="005B576B"/>
    <w:rsid w:val="005B6870"/>
    <w:rsid w:val="005C0E41"/>
    <w:rsid w:val="005C189D"/>
    <w:rsid w:val="005D0F76"/>
    <w:rsid w:val="005D4B36"/>
    <w:rsid w:val="005D5397"/>
    <w:rsid w:val="005D7A2C"/>
    <w:rsid w:val="005E2B8D"/>
    <w:rsid w:val="005E2C69"/>
    <w:rsid w:val="005E36E6"/>
    <w:rsid w:val="005E41AD"/>
    <w:rsid w:val="005E449A"/>
    <w:rsid w:val="005E7449"/>
    <w:rsid w:val="005F2390"/>
    <w:rsid w:val="005F2F9C"/>
    <w:rsid w:val="00602954"/>
    <w:rsid w:val="006066D7"/>
    <w:rsid w:val="006073E4"/>
    <w:rsid w:val="006106DB"/>
    <w:rsid w:val="00611E31"/>
    <w:rsid w:val="00614679"/>
    <w:rsid w:val="00620707"/>
    <w:rsid w:val="0062269A"/>
    <w:rsid w:val="006245E1"/>
    <w:rsid w:val="00624C4D"/>
    <w:rsid w:val="00625DD9"/>
    <w:rsid w:val="00626F16"/>
    <w:rsid w:val="006310A5"/>
    <w:rsid w:val="006326BE"/>
    <w:rsid w:val="00634798"/>
    <w:rsid w:val="00637325"/>
    <w:rsid w:val="0063793D"/>
    <w:rsid w:val="00640036"/>
    <w:rsid w:val="00644C02"/>
    <w:rsid w:val="00646EBB"/>
    <w:rsid w:val="0064780B"/>
    <w:rsid w:val="00652D8D"/>
    <w:rsid w:val="00652FEC"/>
    <w:rsid w:val="00660157"/>
    <w:rsid w:val="00671B10"/>
    <w:rsid w:val="006757A2"/>
    <w:rsid w:val="00675F41"/>
    <w:rsid w:val="00676934"/>
    <w:rsid w:val="00680594"/>
    <w:rsid w:val="006806EC"/>
    <w:rsid w:val="0068073A"/>
    <w:rsid w:val="00680E0B"/>
    <w:rsid w:val="006826FB"/>
    <w:rsid w:val="00692655"/>
    <w:rsid w:val="00694F2A"/>
    <w:rsid w:val="006978ED"/>
    <w:rsid w:val="006A2248"/>
    <w:rsid w:val="006A23E2"/>
    <w:rsid w:val="006A3104"/>
    <w:rsid w:val="006A4186"/>
    <w:rsid w:val="006A44F9"/>
    <w:rsid w:val="006A4FA5"/>
    <w:rsid w:val="006A5121"/>
    <w:rsid w:val="006B006F"/>
    <w:rsid w:val="006B0656"/>
    <w:rsid w:val="006B2E1B"/>
    <w:rsid w:val="006B5FB1"/>
    <w:rsid w:val="006B77F5"/>
    <w:rsid w:val="006C0CA0"/>
    <w:rsid w:val="006C1591"/>
    <w:rsid w:val="006C2709"/>
    <w:rsid w:val="006C6488"/>
    <w:rsid w:val="006C7459"/>
    <w:rsid w:val="006D1091"/>
    <w:rsid w:val="006D28CA"/>
    <w:rsid w:val="006D364A"/>
    <w:rsid w:val="006D5B87"/>
    <w:rsid w:val="006D5BA9"/>
    <w:rsid w:val="006E42AD"/>
    <w:rsid w:val="006E54FB"/>
    <w:rsid w:val="006F157D"/>
    <w:rsid w:val="006F1996"/>
    <w:rsid w:val="006F3EC6"/>
    <w:rsid w:val="006F75C3"/>
    <w:rsid w:val="007018E3"/>
    <w:rsid w:val="0070194C"/>
    <w:rsid w:val="007033CA"/>
    <w:rsid w:val="00704CDF"/>
    <w:rsid w:val="0070528B"/>
    <w:rsid w:val="007071C8"/>
    <w:rsid w:val="00707F15"/>
    <w:rsid w:val="00713FC8"/>
    <w:rsid w:val="007147D4"/>
    <w:rsid w:val="00714C43"/>
    <w:rsid w:val="007165DE"/>
    <w:rsid w:val="00716ECB"/>
    <w:rsid w:val="00717043"/>
    <w:rsid w:val="007219A6"/>
    <w:rsid w:val="00722857"/>
    <w:rsid w:val="00723BA9"/>
    <w:rsid w:val="007320A2"/>
    <w:rsid w:val="00733344"/>
    <w:rsid w:val="00735686"/>
    <w:rsid w:val="00741453"/>
    <w:rsid w:val="0074172E"/>
    <w:rsid w:val="00745284"/>
    <w:rsid w:val="00751F66"/>
    <w:rsid w:val="00752502"/>
    <w:rsid w:val="007538F2"/>
    <w:rsid w:val="00754CB2"/>
    <w:rsid w:val="00754F1A"/>
    <w:rsid w:val="00757082"/>
    <w:rsid w:val="007572EC"/>
    <w:rsid w:val="007621D1"/>
    <w:rsid w:val="007633C0"/>
    <w:rsid w:val="00763545"/>
    <w:rsid w:val="00765C23"/>
    <w:rsid w:val="007717D9"/>
    <w:rsid w:val="00771D84"/>
    <w:rsid w:val="00773C6C"/>
    <w:rsid w:val="0077496B"/>
    <w:rsid w:val="00774AB4"/>
    <w:rsid w:val="00775181"/>
    <w:rsid w:val="0077784E"/>
    <w:rsid w:val="0078182D"/>
    <w:rsid w:val="00783924"/>
    <w:rsid w:val="0078468E"/>
    <w:rsid w:val="00797EEF"/>
    <w:rsid w:val="007A7212"/>
    <w:rsid w:val="007A7D25"/>
    <w:rsid w:val="007B151E"/>
    <w:rsid w:val="007B305F"/>
    <w:rsid w:val="007B3C27"/>
    <w:rsid w:val="007C010E"/>
    <w:rsid w:val="007C12C2"/>
    <w:rsid w:val="007C1C9A"/>
    <w:rsid w:val="007C5C57"/>
    <w:rsid w:val="007C6430"/>
    <w:rsid w:val="007D272E"/>
    <w:rsid w:val="007D47FB"/>
    <w:rsid w:val="007D52D4"/>
    <w:rsid w:val="007D575F"/>
    <w:rsid w:val="007E0866"/>
    <w:rsid w:val="007E086C"/>
    <w:rsid w:val="007E1384"/>
    <w:rsid w:val="007E2C06"/>
    <w:rsid w:val="007E5319"/>
    <w:rsid w:val="007E7FF0"/>
    <w:rsid w:val="007F21EF"/>
    <w:rsid w:val="007F2C53"/>
    <w:rsid w:val="007F4A3B"/>
    <w:rsid w:val="007F72F4"/>
    <w:rsid w:val="008001F9"/>
    <w:rsid w:val="00800789"/>
    <w:rsid w:val="008012AA"/>
    <w:rsid w:val="00803D41"/>
    <w:rsid w:val="00804990"/>
    <w:rsid w:val="008056CC"/>
    <w:rsid w:val="00806B9A"/>
    <w:rsid w:val="00806F26"/>
    <w:rsid w:val="00810B48"/>
    <w:rsid w:val="00812E62"/>
    <w:rsid w:val="008132EE"/>
    <w:rsid w:val="00813617"/>
    <w:rsid w:val="00813796"/>
    <w:rsid w:val="00814022"/>
    <w:rsid w:val="00815200"/>
    <w:rsid w:val="00815B72"/>
    <w:rsid w:val="008235DF"/>
    <w:rsid w:val="00824A58"/>
    <w:rsid w:val="00825E92"/>
    <w:rsid w:val="0082627B"/>
    <w:rsid w:val="0083049C"/>
    <w:rsid w:val="00836B58"/>
    <w:rsid w:val="00837303"/>
    <w:rsid w:val="008429E4"/>
    <w:rsid w:val="00842FC7"/>
    <w:rsid w:val="00843182"/>
    <w:rsid w:val="00843F76"/>
    <w:rsid w:val="00844C01"/>
    <w:rsid w:val="00845BA1"/>
    <w:rsid w:val="0085016C"/>
    <w:rsid w:val="00856736"/>
    <w:rsid w:val="00857C05"/>
    <w:rsid w:val="008622C7"/>
    <w:rsid w:val="0086423B"/>
    <w:rsid w:val="00865027"/>
    <w:rsid w:val="00865928"/>
    <w:rsid w:val="00872093"/>
    <w:rsid w:val="00872D1F"/>
    <w:rsid w:val="00876D58"/>
    <w:rsid w:val="0088008B"/>
    <w:rsid w:val="00880291"/>
    <w:rsid w:val="008838A9"/>
    <w:rsid w:val="008847D0"/>
    <w:rsid w:val="00884B75"/>
    <w:rsid w:val="00885E45"/>
    <w:rsid w:val="008907FC"/>
    <w:rsid w:val="00892943"/>
    <w:rsid w:val="008935BB"/>
    <w:rsid w:val="00894EDC"/>
    <w:rsid w:val="00895795"/>
    <w:rsid w:val="00896E4C"/>
    <w:rsid w:val="008A10AC"/>
    <w:rsid w:val="008A4216"/>
    <w:rsid w:val="008A4A19"/>
    <w:rsid w:val="008A4D7D"/>
    <w:rsid w:val="008B0B61"/>
    <w:rsid w:val="008B32D9"/>
    <w:rsid w:val="008B4411"/>
    <w:rsid w:val="008C0E84"/>
    <w:rsid w:val="008C1ED7"/>
    <w:rsid w:val="008C656C"/>
    <w:rsid w:val="008D11F4"/>
    <w:rsid w:val="008D1817"/>
    <w:rsid w:val="008D30EC"/>
    <w:rsid w:val="008D598D"/>
    <w:rsid w:val="008D67A9"/>
    <w:rsid w:val="008E13B0"/>
    <w:rsid w:val="008E690A"/>
    <w:rsid w:val="008F1F6A"/>
    <w:rsid w:val="008F3AC6"/>
    <w:rsid w:val="008F5B10"/>
    <w:rsid w:val="008F711D"/>
    <w:rsid w:val="009004BA"/>
    <w:rsid w:val="0091598C"/>
    <w:rsid w:val="0092389B"/>
    <w:rsid w:val="00925739"/>
    <w:rsid w:val="00925F50"/>
    <w:rsid w:val="00926386"/>
    <w:rsid w:val="009276C0"/>
    <w:rsid w:val="00933033"/>
    <w:rsid w:val="00933208"/>
    <w:rsid w:val="00934E8D"/>
    <w:rsid w:val="00942F09"/>
    <w:rsid w:val="00945976"/>
    <w:rsid w:val="00945E1E"/>
    <w:rsid w:val="00947326"/>
    <w:rsid w:val="009537D0"/>
    <w:rsid w:val="009556D3"/>
    <w:rsid w:val="0095573D"/>
    <w:rsid w:val="00955B92"/>
    <w:rsid w:val="00957964"/>
    <w:rsid w:val="009611EC"/>
    <w:rsid w:val="00965494"/>
    <w:rsid w:val="00974C9A"/>
    <w:rsid w:val="009800D0"/>
    <w:rsid w:val="00981C3D"/>
    <w:rsid w:val="00982CA8"/>
    <w:rsid w:val="00984D32"/>
    <w:rsid w:val="00985072"/>
    <w:rsid w:val="00986BE7"/>
    <w:rsid w:val="00987382"/>
    <w:rsid w:val="009879F0"/>
    <w:rsid w:val="00991378"/>
    <w:rsid w:val="00991B40"/>
    <w:rsid w:val="009A2949"/>
    <w:rsid w:val="009A6A57"/>
    <w:rsid w:val="009A6E33"/>
    <w:rsid w:val="009B2318"/>
    <w:rsid w:val="009B2821"/>
    <w:rsid w:val="009B3D5B"/>
    <w:rsid w:val="009B603C"/>
    <w:rsid w:val="009B676C"/>
    <w:rsid w:val="009B70A0"/>
    <w:rsid w:val="009C0985"/>
    <w:rsid w:val="009C15B7"/>
    <w:rsid w:val="009C3A6E"/>
    <w:rsid w:val="009C5FC0"/>
    <w:rsid w:val="009C7F9A"/>
    <w:rsid w:val="009D2112"/>
    <w:rsid w:val="009D379E"/>
    <w:rsid w:val="009D49B1"/>
    <w:rsid w:val="009E02AE"/>
    <w:rsid w:val="009E25DE"/>
    <w:rsid w:val="009E40B8"/>
    <w:rsid w:val="009E57F5"/>
    <w:rsid w:val="009E66EB"/>
    <w:rsid w:val="009E6A7B"/>
    <w:rsid w:val="009E786A"/>
    <w:rsid w:val="009F1318"/>
    <w:rsid w:val="009F2EDF"/>
    <w:rsid w:val="00A036D6"/>
    <w:rsid w:val="00A12381"/>
    <w:rsid w:val="00A149D6"/>
    <w:rsid w:val="00A14F3D"/>
    <w:rsid w:val="00A217F0"/>
    <w:rsid w:val="00A22523"/>
    <w:rsid w:val="00A238B3"/>
    <w:rsid w:val="00A26AC5"/>
    <w:rsid w:val="00A27DD8"/>
    <w:rsid w:val="00A31B54"/>
    <w:rsid w:val="00A32518"/>
    <w:rsid w:val="00A33545"/>
    <w:rsid w:val="00A33ACE"/>
    <w:rsid w:val="00A34B74"/>
    <w:rsid w:val="00A36D18"/>
    <w:rsid w:val="00A376DE"/>
    <w:rsid w:val="00A401E5"/>
    <w:rsid w:val="00A40D84"/>
    <w:rsid w:val="00A419D5"/>
    <w:rsid w:val="00A443F1"/>
    <w:rsid w:val="00A45A68"/>
    <w:rsid w:val="00A45A7B"/>
    <w:rsid w:val="00A46244"/>
    <w:rsid w:val="00A46816"/>
    <w:rsid w:val="00A47C09"/>
    <w:rsid w:val="00A51C8C"/>
    <w:rsid w:val="00A51E4D"/>
    <w:rsid w:val="00A522EE"/>
    <w:rsid w:val="00A52B06"/>
    <w:rsid w:val="00A55567"/>
    <w:rsid w:val="00A566AC"/>
    <w:rsid w:val="00A604C4"/>
    <w:rsid w:val="00A61C91"/>
    <w:rsid w:val="00A621E5"/>
    <w:rsid w:val="00A65DC6"/>
    <w:rsid w:val="00A67993"/>
    <w:rsid w:val="00A7231A"/>
    <w:rsid w:val="00A73D2F"/>
    <w:rsid w:val="00A74201"/>
    <w:rsid w:val="00A77909"/>
    <w:rsid w:val="00A77AF7"/>
    <w:rsid w:val="00A84C86"/>
    <w:rsid w:val="00A84FD1"/>
    <w:rsid w:val="00A90884"/>
    <w:rsid w:val="00A94F37"/>
    <w:rsid w:val="00A964FE"/>
    <w:rsid w:val="00A96E82"/>
    <w:rsid w:val="00A97814"/>
    <w:rsid w:val="00A97E16"/>
    <w:rsid w:val="00AA233D"/>
    <w:rsid w:val="00AA5CBE"/>
    <w:rsid w:val="00AA75A7"/>
    <w:rsid w:val="00AA7A58"/>
    <w:rsid w:val="00AB0449"/>
    <w:rsid w:val="00AB2262"/>
    <w:rsid w:val="00AC0255"/>
    <w:rsid w:val="00AC0671"/>
    <w:rsid w:val="00AC2D1E"/>
    <w:rsid w:val="00AC362D"/>
    <w:rsid w:val="00AC48A3"/>
    <w:rsid w:val="00AD56B6"/>
    <w:rsid w:val="00AE4AE5"/>
    <w:rsid w:val="00AF02D9"/>
    <w:rsid w:val="00AF08BA"/>
    <w:rsid w:val="00B006B0"/>
    <w:rsid w:val="00B00ED8"/>
    <w:rsid w:val="00B01ECE"/>
    <w:rsid w:val="00B02220"/>
    <w:rsid w:val="00B0453D"/>
    <w:rsid w:val="00B10AB3"/>
    <w:rsid w:val="00B11861"/>
    <w:rsid w:val="00B137DF"/>
    <w:rsid w:val="00B21976"/>
    <w:rsid w:val="00B223D8"/>
    <w:rsid w:val="00B25D32"/>
    <w:rsid w:val="00B30219"/>
    <w:rsid w:val="00B30F30"/>
    <w:rsid w:val="00B421E3"/>
    <w:rsid w:val="00B427EB"/>
    <w:rsid w:val="00B448F7"/>
    <w:rsid w:val="00B52BD5"/>
    <w:rsid w:val="00B56F88"/>
    <w:rsid w:val="00B711F0"/>
    <w:rsid w:val="00B74FB5"/>
    <w:rsid w:val="00B8066B"/>
    <w:rsid w:val="00B80E77"/>
    <w:rsid w:val="00B852F2"/>
    <w:rsid w:val="00B85A53"/>
    <w:rsid w:val="00B863CD"/>
    <w:rsid w:val="00B91694"/>
    <w:rsid w:val="00B91E12"/>
    <w:rsid w:val="00B91F06"/>
    <w:rsid w:val="00BA012C"/>
    <w:rsid w:val="00BA1B48"/>
    <w:rsid w:val="00BA33C1"/>
    <w:rsid w:val="00BA57E1"/>
    <w:rsid w:val="00BA6298"/>
    <w:rsid w:val="00BA6D2C"/>
    <w:rsid w:val="00BA6FFA"/>
    <w:rsid w:val="00BA7C5A"/>
    <w:rsid w:val="00BB14C0"/>
    <w:rsid w:val="00BB1C89"/>
    <w:rsid w:val="00BB5125"/>
    <w:rsid w:val="00BC1189"/>
    <w:rsid w:val="00BC2546"/>
    <w:rsid w:val="00BC702E"/>
    <w:rsid w:val="00BC778D"/>
    <w:rsid w:val="00BD0664"/>
    <w:rsid w:val="00BD2B64"/>
    <w:rsid w:val="00BD3C9E"/>
    <w:rsid w:val="00BD4511"/>
    <w:rsid w:val="00BD555B"/>
    <w:rsid w:val="00BD5A34"/>
    <w:rsid w:val="00BD66A2"/>
    <w:rsid w:val="00BD7B46"/>
    <w:rsid w:val="00BE053E"/>
    <w:rsid w:val="00BE2222"/>
    <w:rsid w:val="00BE4E2D"/>
    <w:rsid w:val="00BE59CF"/>
    <w:rsid w:val="00BE7423"/>
    <w:rsid w:val="00C02E76"/>
    <w:rsid w:val="00C03209"/>
    <w:rsid w:val="00C05029"/>
    <w:rsid w:val="00C07D2E"/>
    <w:rsid w:val="00C11502"/>
    <w:rsid w:val="00C116D4"/>
    <w:rsid w:val="00C13DE7"/>
    <w:rsid w:val="00C153A9"/>
    <w:rsid w:val="00C21B1E"/>
    <w:rsid w:val="00C21E91"/>
    <w:rsid w:val="00C2419B"/>
    <w:rsid w:val="00C25C6D"/>
    <w:rsid w:val="00C265D6"/>
    <w:rsid w:val="00C26A5E"/>
    <w:rsid w:val="00C33059"/>
    <w:rsid w:val="00C33BB1"/>
    <w:rsid w:val="00C375B2"/>
    <w:rsid w:val="00C43F42"/>
    <w:rsid w:val="00C43F8F"/>
    <w:rsid w:val="00C44679"/>
    <w:rsid w:val="00C45302"/>
    <w:rsid w:val="00C54DF0"/>
    <w:rsid w:val="00C63CF6"/>
    <w:rsid w:val="00C70A20"/>
    <w:rsid w:val="00C742D2"/>
    <w:rsid w:val="00C80F0E"/>
    <w:rsid w:val="00C812B2"/>
    <w:rsid w:val="00C85471"/>
    <w:rsid w:val="00C905BF"/>
    <w:rsid w:val="00C9542B"/>
    <w:rsid w:val="00CA4432"/>
    <w:rsid w:val="00CA5061"/>
    <w:rsid w:val="00CB245B"/>
    <w:rsid w:val="00CB352A"/>
    <w:rsid w:val="00CB40D3"/>
    <w:rsid w:val="00CB46B6"/>
    <w:rsid w:val="00CC293C"/>
    <w:rsid w:val="00CC59D2"/>
    <w:rsid w:val="00CC69F4"/>
    <w:rsid w:val="00CD0ED8"/>
    <w:rsid w:val="00CD2D10"/>
    <w:rsid w:val="00CD5C52"/>
    <w:rsid w:val="00CE2267"/>
    <w:rsid w:val="00CE2DAD"/>
    <w:rsid w:val="00CE5E51"/>
    <w:rsid w:val="00CF2196"/>
    <w:rsid w:val="00CF2256"/>
    <w:rsid w:val="00CF3AC8"/>
    <w:rsid w:val="00CF5327"/>
    <w:rsid w:val="00CF65E7"/>
    <w:rsid w:val="00CF7CBF"/>
    <w:rsid w:val="00D03167"/>
    <w:rsid w:val="00D031BB"/>
    <w:rsid w:val="00D06AC0"/>
    <w:rsid w:val="00D11318"/>
    <w:rsid w:val="00D17FD2"/>
    <w:rsid w:val="00D20E3D"/>
    <w:rsid w:val="00D22EE1"/>
    <w:rsid w:val="00D2468B"/>
    <w:rsid w:val="00D25A33"/>
    <w:rsid w:val="00D2721B"/>
    <w:rsid w:val="00D2759C"/>
    <w:rsid w:val="00D27AF2"/>
    <w:rsid w:val="00D30022"/>
    <w:rsid w:val="00D331B3"/>
    <w:rsid w:val="00D33BAF"/>
    <w:rsid w:val="00D3620E"/>
    <w:rsid w:val="00D372EF"/>
    <w:rsid w:val="00D42682"/>
    <w:rsid w:val="00D43411"/>
    <w:rsid w:val="00D5004C"/>
    <w:rsid w:val="00D5140D"/>
    <w:rsid w:val="00D53C44"/>
    <w:rsid w:val="00D56E85"/>
    <w:rsid w:val="00D572B6"/>
    <w:rsid w:val="00D57849"/>
    <w:rsid w:val="00D60DF0"/>
    <w:rsid w:val="00D61250"/>
    <w:rsid w:val="00D61897"/>
    <w:rsid w:val="00D63267"/>
    <w:rsid w:val="00D63F86"/>
    <w:rsid w:val="00D64B69"/>
    <w:rsid w:val="00D66E3B"/>
    <w:rsid w:val="00D72E05"/>
    <w:rsid w:val="00D74843"/>
    <w:rsid w:val="00D755FA"/>
    <w:rsid w:val="00D774B3"/>
    <w:rsid w:val="00D81501"/>
    <w:rsid w:val="00D81C22"/>
    <w:rsid w:val="00D854BB"/>
    <w:rsid w:val="00D8553C"/>
    <w:rsid w:val="00D93A71"/>
    <w:rsid w:val="00D9405A"/>
    <w:rsid w:val="00D941A4"/>
    <w:rsid w:val="00D9435B"/>
    <w:rsid w:val="00D95418"/>
    <w:rsid w:val="00D9733E"/>
    <w:rsid w:val="00D97370"/>
    <w:rsid w:val="00D97F8A"/>
    <w:rsid w:val="00DA2107"/>
    <w:rsid w:val="00DA3FF8"/>
    <w:rsid w:val="00DA6806"/>
    <w:rsid w:val="00DA71DC"/>
    <w:rsid w:val="00DB16E1"/>
    <w:rsid w:val="00DB2471"/>
    <w:rsid w:val="00DB2482"/>
    <w:rsid w:val="00DB3C87"/>
    <w:rsid w:val="00DB5A82"/>
    <w:rsid w:val="00DB7D37"/>
    <w:rsid w:val="00DC1076"/>
    <w:rsid w:val="00DC3482"/>
    <w:rsid w:val="00DC78B4"/>
    <w:rsid w:val="00DC79C2"/>
    <w:rsid w:val="00DD0893"/>
    <w:rsid w:val="00DD653F"/>
    <w:rsid w:val="00DE21FA"/>
    <w:rsid w:val="00DE2AC0"/>
    <w:rsid w:val="00DE7D36"/>
    <w:rsid w:val="00DF13E7"/>
    <w:rsid w:val="00DF1E1C"/>
    <w:rsid w:val="00DF2339"/>
    <w:rsid w:val="00DF2B53"/>
    <w:rsid w:val="00DF3746"/>
    <w:rsid w:val="00DF636C"/>
    <w:rsid w:val="00E0073B"/>
    <w:rsid w:val="00E00D8A"/>
    <w:rsid w:val="00E01710"/>
    <w:rsid w:val="00E03DB7"/>
    <w:rsid w:val="00E06472"/>
    <w:rsid w:val="00E0737C"/>
    <w:rsid w:val="00E10B09"/>
    <w:rsid w:val="00E11EF2"/>
    <w:rsid w:val="00E12113"/>
    <w:rsid w:val="00E17490"/>
    <w:rsid w:val="00E35581"/>
    <w:rsid w:val="00E366D3"/>
    <w:rsid w:val="00E373FF"/>
    <w:rsid w:val="00E4384B"/>
    <w:rsid w:val="00E43D20"/>
    <w:rsid w:val="00E45E57"/>
    <w:rsid w:val="00E4787B"/>
    <w:rsid w:val="00E502EC"/>
    <w:rsid w:val="00E511CC"/>
    <w:rsid w:val="00E52B32"/>
    <w:rsid w:val="00E52DEF"/>
    <w:rsid w:val="00E53FEA"/>
    <w:rsid w:val="00E55316"/>
    <w:rsid w:val="00E650E1"/>
    <w:rsid w:val="00E6689F"/>
    <w:rsid w:val="00E66946"/>
    <w:rsid w:val="00E67340"/>
    <w:rsid w:val="00E7388E"/>
    <w:rsid w:val="00E73C7C"/>
    <w:rsid w:val="00E73C89"/>
    <w:rsid w:val="00E73F63"/>
    <w:rsid w:val="00E769BC"/>
    <w:rsid w:val="00E777E6"/>
    <w:rsid w:val="00E81489"/>
    <w:rsid w:val="00E822DC"/>
    <w:rsid w:val="00E83900"/>
    <w:rsid w:val="00E841DC"/>
    <w:rsid w:val="00E854CB"/>
    <w:rsid w:val="00E85B65"/>
    <w:rsid w:val="00E8650A"/>
    <w:rsid w:val="00E90A01"/>
    <w:rsid w:val="00E9165E"/>
    <w:rsid w:val="00E9644F"/>
    <w:rsid w:val="00E965AD"/>
    <w:rsid w:val="00E96AFC"/>
    <w:rsid w:val="00E97692"/>
    <w:rsid w:val="00E97B4D"/>
    <w:rsid w:val="00EA175E"/>
    <w:rsid w:val="00EA280A"/>
    <w:rsid w:val="00EA357A"/>
    <w:rsid w:val="00EA5326"/>
    <w:rsid w:val="00EB22BA"/>
    <w:rsid w:val="00EB4A65"/>
    <w:rsid w:val="00EB5A60"/>
    <w:rsid w:val="00ED070F"/>
    <w:rsid w:val="00ED3134"/>
    <w:rsid w:val="00ED54EA"/>
    <w:rsid w:val="00ED5F66"/>
    <w:rsid w:val="00EE224A"/>
    <w:rsid w:val="00EE24C4"/>
    <w:rsid w:val="00EE2943"/>
    <w:rsid w:val="00EE56BA"/>
    <w:rsid w:val="00EE7283"/>
    <w:rsid w:val="00EE73C0"/>
    <w:rsid w:val="00EF0DFB"/>
    <w:rsid w:val="00EF2D34"/>
    <w:rsid w:val="00EF3EBD"/>
    <w:rsid w:val="00F03BDA"/>
    <w:rsid w:val="00F07E2A"/>
    <w:rsid w:val="00F13678"/>
    <w:rsid w:val="00F15781"/>
    <w:rsid w:val="00F1642B"/>
    <w:rsid w:val="00F2461E"/>
    <w:rsid w:val="00F26FC1"/>
    <w:rsid w:val="00F270C9"/>
    <w:rsid w:val="00F27D8A"/>
    <w:rsid w:val="00F32297"/>
    <w:rsid w:val="00F32A34"/>
    <w:rsid w:val="00F366D3"/>
    <w:rsid w:val="00F42444"/>
    <w:rsid w:val="00F43C68"/>
    <w:rsid w:val="00F44B22"/>
    <w:rsid w:val="00F4661F"/>
    <w:rsid w:val="00F475FB"/>
    <w:rsid w:val="00F47CE1"/>
    <w:rsid w:val="00F50993"/>
    <w:rsid w:val="00F56A09"/>
    <w:rsid w:val="00F64257"/>
    <w:rsid w:val="00F67AD7"/>
    <w:rsid w:val="00F705F2"/>
    <w:rsid w:val="00F7315E"/>
    <w:rsid w:val="00F7649C"/>
    <w:rsid w:val="00F81217"/>
    <w:rsid w:val="00F8351A"/>
    <w:rsid w:val="00F87410"/>
    <w:rsid w:val="00F90872"/>
    <w:rsid w:val="00F90B00"/>
    <w:rsid w:val="00F91829"/>
    <w:rsid w:val="00F91DA4"/>
    <w:rsid w:val="00F92073"/>
    <w:rsid w:val="00F9329B"/>
    <w:rsid w:val="00F93603"/>
    <w:rsid w:val="00F959D8"/>
    <w:rsid w:val="00F977BB"/>
    <w:rsid w:val="00FA0C6B"/>
    <w:rsid w:val="00FA2167"/>
    <w:rsid w:val="00FA6ADA"/>
    <w:rsid w:val="00FB3441"/>
    <w:rsid w:val="00FB34C5"/>
    <w:rsid w:val="00FC10B8"/>
    <w:rsid w:val="00FC39D9"/>
    <w:rsid w:val="00FC588F"/>
    <w:rsid w:val="00FD03C6"/>
    <w:rsid w:val="00FD0B13"/>
    <w:rsid w:val="00FD31B9"/>
    <w:rsid w:val="00FD5AF3"/>
    <w:rsid w:val="00FD6EEF"/>
    <w:rsid w:val="00FE2850"/>
    <w:rsid w:val="00FE718B"/>
    <w:rsid w:val="00FF0359"/>
    <w:rsid w:val="00FF2679"/>
    <w:rsid w:val="00FF4230"/>
    <w:rsid w:val="00FF4397"/>
    <w:rsid w:val="00FF526E"/>
    <w:rsid w:val="00FF5E7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55F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27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91D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FB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55FBA"/>
    <w:pPr>
      <w:ind w:left="720"/>
      <w:contextualSpacing/>
    </w:pPr>
  </w:style>
  <w:style w:type="character" w:customStyle="1" w:styleId="Heading2Char">
    <w:name w:val="Heading 2 Char"/>
    <w:basedOn w:val="DefaultParagraphFont"/>
    <w:link w:val="Heading2"/>
    <w:uiPriority w:val="9"/>
    <w:rsid w:val="00B427E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91D6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55F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27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91D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FB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55FBA"/>
    <w:pPr>
      <w:ind w:left="720"/>
      <w:contextualSpacing/>
    </w:pPr>
  </w:style>
  <w:style w:type="character" w:customStyle="1" w:styleId="Heading2Char">
    <w:name w:val="Heading 2 Char"/>
    <w:basedOn w:val="DefaultParagraphFont"/>
    <w:link w:val="Heading2"/>
    <w:uiPriority w:val="9"/>
    <w:rsid w:val="00B427E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91D6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A8DCE-DD51-45BF-AAC4-13962BDB7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Henry</cp:lastModifiedBy>
  <cp:revision>6</cp:revision>
  <dcterms:created xsi:type="dcterms:W3CDTF">2013-11-06T05:04:00Z</dcterms:created>
  <dcterms:modified xsi:type="dcterms:W3CDTF">2013-11-10T23:58:00Z</dcterms:modified>
</cp:coreProperties>
</file>